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BA477" w14:textId="3EE27DF4" w:rsidR="001067BB" w:rsidRPr="008A1A25" w:rsidRDefault="001067BB" w:rsidP="001067BB">
      <w:pPr>
        <w:tabs>
          <w:tab w:val="left" w:pos="1979"/>
        </w:tabs>
        <w:spacing w:after="180" w:line="240" w:lineRule="auto"/>
        <w:jc w:val="left"/>
        <w:rPr>
          <w:rFonts w:ascii="Arial" w:hAnsi="Arial" w:cs="Arial"/>
          <w:b/>
          <w:bCs/>
          <w:lang w:val="en-US" w:eastAsia="en-US"/>
        </w:rPr>
      </w:pPr>
      <w:r w:rsidRPr="008A1A25">
        <w:rPr>
          <w:rFonts w:ascii="Arial" w:hAnsi="Arial" w:cs="Arial"/>
          <w:b/>
          <w:bCs/>
          <w:lang w:val="en-US" w:eastAsia="en-US"/>
        </w:rPr>
        <w:t>3GPP TSG-RAN WG2 Meeting #127</w:t>
      </w:r>
      <w:r w:rsidRPr="008A1A25">
        <w:rPr>
          <w:rFonts w:ascii="Arial" w:hAnsi="Arial" w:cs="Arial"/>
          <w:b/>
          <w:bCs/>
          <w:lang w:val="en-US" w:eastAsia="en-US"/>
        </w:rPr>
        <w:tab/>
        <w:t xml:space="preserve">                                         </w:t>
      </w:r>
      <w:r w:rsidR="001C5174" w:rsidRPr="001C5174">
        <w:rPr>
          <w:rFonts w:ascii="Arial" w:hAnsi="Arial" w:cs="Arial"/>
          <w:b/>
          <w:bCs/>
          <w:lang w:val="en-US" w:eastAsia="en-US"/>
        </w:rPr>
        <w:t>R2</w:t>
      </w:r>
      <w:r w:rsidR="001C5174">
        <w:rPr>
          <w:rFonts w:ascii="Arial" w:hAnsi="Arial" w:cs="Arial"/>
          <w:b/>
          <w:bCs/>
          <w:lang w:val="en-US" w:eastAsia="en-US"/>
        </w:rPr>
        <w:t>-</w:t>
      </w:r>
      <w:r w:rsidR="001C5174" w:rsidRPr="001C5174">
        <w:rPr>
          <w:rFonts w:ascii="Arial" w:hAnsi="Arial" w:cs="Arial"/>
          <w:b/>
          <w:bCs/>
          <w:lang w:val="en-US" w:eastAsia="en-US"/>
        </w:rPr>
        <w:t>2406819</w:t>
      </w:r>
    </w:p>
    <w:p w14:paraId="727159FF" w14:textId="77777777" w:rsidR="001067BB" w:rsidRPr="008A1A25" w:rsidRDefault="001067BB" w:rsidP="001067BB">
      <w:pPr>
        <w:tabs>
          <w:tab w:val="left" w:pos="1979"/>
        </w:tabs>
        <w:spacing w:after="180" w:line="240" w:lineRule="auto"/>
        <w:jc w:val="left"/>
        <w:rPr>
          <w:rFonts w:ascii="Arial" w:hAnsi="Arial" w:cs="Arial"/>
          <w:b/>
          <w:bCs/>
          <w:lang w:val="en-US" w:eastAsia="en-US"/>
        </w:rPr>
      </w:pPr>
      <w:r w:rsidRPr="008A1A25">
        <w:rPr>
          <w:rFonts w:ascii="Arial" w:hAnsi="Arial" w:cs="Arial"/>
          <w:b/>
          <w:bCs/>
          <w:lang w:val="en-US" w:eastAsia="en-US"/>
        </w:rPr>
        <w:t xml:space="preserve">Maastricht, Netherlands, Aug 19th – 23rd, 2024  </w:t>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t xml:space="preserve">    </w:t>
      </w:r>
    </w:p>
    <w:p w14:paraId="019673B7" w14:textId="77777777" w:rsidR="001067BB" w:rsidRPr="008A1A25" w:rsidRDefault="001067BB" w:rsidP="001067BB">
      <w:pPr>
        <w:tabs>
          <w:tab w:val="left" w:pos="1979"/>
        </w:tabs>
        <w:spacing w:after="0" w:line="240" w:lineRule="auto"/>
        <w:jc w:val="left"/>
        <w:rPr>
          <w:rFonts w:ascii="Arial" w:hAnsi="Arial" w:cs="Arial"/>
          <w:b/>
          <w:bCs/>
          <w:sz w:val="24"/>
          <w:lang w:val="en-US" w:eastAsia="en-US"/>
        </w:rPr>
      </w:pPr>
    </w:p>
    <w:p w14:paraId="3A895EA6" w14:textId="03E1F280" w:rsidR="00003169" w:rsidRPr="00003169" w:rsidRDefault="001067BB" w:rsidP="001067BB">
      <w:pPr>
        <w:tabs>
          <w:tab w:val="left" w:pos="1979"/>
        </w:tabs>
        <w:spacing w:after="180" w:line="240" w:lineRule="auto"/>
        <w:jc w:val="left"/>
        <w:rPr>
          <w:rFonts w:ascii="Arial" w:hAnsi="Arial" w:cs="Arial"/>
          <w:b/>
          <w:bCs/>
          <w:lang w:val="en-US"/>
        </w:rPr>
      </w:pPr>
      <w:r w:rsidRPr="008A1A25">
        <w:rPr>
          <w:rFonts w:ascii="Arial" w:hAnsi="Arial" w:cs="Arial"/>
          <w:b/>
          <w:bCs/>
          <w:lang w:val="en-US"/>
        </w:rPr>
        <w:t xml:space="preserve">Source: </w:t>
      </w:r>
      <w:r w:rsidRPr="008A1A25">
        <w:rPr>
          <w:rFonts w:ascii="Arial" w:hAnsi="Arial" w:cs="Arial"/>
          <w:b/>
          <w:bCs/>
          <w:lang w:val="en-US"/>
        </w:rPr>
        <w:tab/>
        <w:t>Xiaomi</w:t>
      </w:r>
    </w:p>
    <w:p w14:paraId="4300D701" w14:textId="18BE3B4E"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4A73C1">
        <w:rPr>
          <w:rFonts w:ascii="Arial" w:hAnsi="Arial" w:cs="Arial" w:hint="eastAsia"/>
          <w:b/>
          <w:bCs/>
          <w:lang w:val="en-US"/>
        </w:rPr>
        <w:t>Discussion</w:t>
      </w:r>
      <w:r w:rsidR="004A73C1">
        <w:rPr>
          <w:rFonts w:ascii="Arial" w:hAnsi="Arial" w:cs="Arial"/>
          <w:b/>
          <w:bCs/>
          <w:lang w:val="en-US" w:eastAsia="en-US"/>
        </w:rPr>
        <w:t xml:space="preserve"> </w:t>
      </w:r>
      <w:r w:rsidR="004A73C1">
        <w:rPr>
          <w:rFonts w:ascii="Arial" w:hAnsi="Arial" w:cs="Arial" w:hint="eastAsia"/>
          <w:b/>
          <w:bCs/>
          <w:lang w:val="en-US"/>
        </w:rPr>
        <w:t>on</w:t>
      </w:r>
      <w:r w:rsidR="004A73C1">
        <w:rPr>
          <w:rFonts w:ascii="Arial" w:hAnsi="Arial" w:cs="Arial"/>
          <w:b/>
          <w:bCs/>
          <w:lang w:val="en-US" w:eastAsia="en-US"/>
        </w:rPr>
        <w:t xml:space="preserve"> </w:t>
      </w:r>
      <w:r w:rsidR="004A73C1" w:rsidRPr="004A73C1">
        <w:rPr>
          <w:rFonts w:ascii="Arial" w:hAnsi="Arial" w:cs="Arial"/>
          <w:b/>
          <w:bCs/>
          <w:lang w:val="en-US" w:eastAsia="en-US"/>
        </w:rPr>
        <w:t>Inter-CU LTM</w:t>
      </w:r>
    </w:p>
    <w:p w14:paraId="12450CE5" w14:textId="0F7ECD3A"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A73C1" w:rsidRPr="004A73C1">
        <w:rPr>
          <w:rFonts w:ascii="Arial" w:hAnsi="Arial" w:cs="Arial"/>
          <w:b/>
          <w:bCs/>
          <w:lang w:val="en-US" w:eastAsia="en-US"/>
        </w:rPr>
        <w:t>8.6.2</w:t>
      </w:r>
      <w:r w:rsidR="004A73C1" w:rsidRPr="004A73C1">
        <w:rPr>
          <w:rFonts w:ascii="Arial" w:hAnsi="Arial" w:cs="Arial"/>
          <w:b/>
          <w:bCs/>
          <w:lang w:val="en-US" w:eastAsia="en-US"/>
        </w:rPr>
        <w:tab/>
        <w:t>Inter-CU LTM</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77F2230D" w14:textId="0236AF59" w:rsidR="00F4066E" w:rsidRDefault="00EB65EE" w:rsidP="00140B1F">
      <w:r>
        <w:t xml:space="preserve">A </w:t>
      </w:r>
      <w:r w:rsidR="00F11254">
        <w:t>Revised</w:t>
      </w:r>
      <w:r w:rsidRPr="002B6BE5">
        <w:t xml:space="preserve"> WID on </w:t>
      </w:r>
      <w:r w:rsidR="00F11254" w:rsidRPr="00F11254">
        <w:t>NR mobility enhancements Phase 4</w:t>
      </w:r>
      <w:r>
        <w:t xml:space="preserve"> [1] has been approved. In the WID, one of the objectives is to </w:t>
      </w:r>
      <w:r>
        <w:rPr>
          <w:bCs/>
          <w:lang w:val="en-US"/>
        </w:rPr>
        <w:t xml:space="preserve">specify </w:t>
      </w:r>
      <w:r w:rsidR="00F11254" w:rsidRPr="00F11254">
        <w:rPr>
          <w:rFonts w:eastAsia="等线"/>
          <w:bCs/>
          <w:sz w:val="20"/>
          <w:lang w:eastAsia="en-GB"/>
        </w:rPr>
        <w:t>support for inter-CU Layer1/Layer 2 Triggered Mobility (LTM)</w:t>
      </w:r>
      <w:r>
        <w:t>, as</w:t>
      </w:r>
      <w:r w:rsidR="00AA0C71">
        <w:t xml:space="preserve"> </w:t>
      </w:r>
      <w:r w:rsidR="00AA0C71">
        <w:rPr>
          <w:rFonts w:hint="eastAsia"/>
        </w:rPr>
        <w:t>shown</w:t>
      </w:r>
      <w:r>
        <w:t xml:space="preserve"> below.</w:t>
      </w:r>
    </w:p>
    <w:tbl>
      <w:tblPr>
        <w:tblStyle w:val="ac"/>
        <w:tblW w:w="0" w:type="auto"/>
        <w:tblLook w:val="04A0" w:firstRow="1" w:lastRow="0" w:firstColumn="1" w:lastColumn="0" w:noHBand="0" w:noVBand="1"/>
      </w:tblPr>
      <w:tblGrid>
        <w:gridCol w:w="9629"/>
      </w:tblGrid>
      <w:tr w:rsidR="008D44AE" w14:paraId="20EDCD91" w14:textId="77777777" w:rsidTr="008D44AE">
        <w:tc>
          <w:tcPr>
            <w:tcW w:w="9855" w:type="dxa"/>
          </w:tcPr>
          <w:p w14:paraId="75D4BADC" w14:textId="77777777" w:rsidR="0061633D" w:rsidRPr="0061633D" w:rsidRDefault="0061633D" w:rsidP="0061633D">
            <w:pPr>
              <w:numPr>
                <w:ilvl w:val="0"/>
                <w:numId w:val="28"/>
              </w:numPr>
              <w:spacing w:after="0" w:line="240" w:lineRule="auto"/>
              <w:jc w:val="left"/>
              <w:rPr>
                <w:rFonts w:eastAsia="等线"/>
                <w:bCs/>
                <w:sz w:val="20"/>
                <w:lang w:eastAsia="en-GB"/>
              </w:rPr>
            </w:pPr>
            <w:r w:rsidRPr="0061633D">
              <w:rPr>
                <w:rFonts w:eastAsia="等线"/>
                <w:bCs/>
                <w:sz w:val="20"/>
                <w:lang w:eastAsia="en-GB"/>
              </w:rPr>
              <w:t>Specify support for inter-CU Layer1/Layer 2 Triggered Mobility (LTM) [RAN2, RAN3]</w:t>
            </w:r>
          </w:p>
          <w:p w14:paraId="7D118301" w14:textId="77777777" w:rsidR="0061633D" w:rsidRPr="0061633D" w:rsidRDefault="0061633D" w:rsidP="0061633D">
            <w:pPr>
              <w:numPr>
                <w:ilvl w:val="1"/>
                <w:numId w:val="28"/>
              </w:numPr>
              <w:spacing w:after="0" w:line="240" w:lineRule="auto"/>
              <w:jc w:val="left"/>
              <w:rPr>
                <w:rFonts w:eastAsia="等线"/>
                <w:bCs/>
                <w:sz w:val="20"/>
                <w:lang w:eastAsia="en-GB"/>
              </w:rPr>
            </w:pPr>
            <w:r w:rsidRPr="0061633D">
              <w:rPr>
                <w:rFonts w:eastAsia="等线"/>
                <w:bCs/>
                <w:sz w:val="20"/>
                <w:lang w:eastAsia="en-GB"/>
              </w:rPr>
              <w:t>Prioritize the case when CU is acting as MN when DC is not configured</w:t>
            </w:r>
          </w:p>
          <w:p w14:paraId="23DBAB96" w14:textId="77777777" w:rsidR="0061633D" w:rsidRPr="0061633D" w:rsidRDefault="0061633D" w:rsidP="0061633D">
            <w:pPr>
              <w:numPr>
                <w:ilvl w:val="1"/>
                <w:numId w:val="28"/>
              </w:numPr>
              <w:spacing w:after="0" w:line="240" w:lineRule="auto"/>
              <w:jc w:val="left"/>
              <w:rPr>
                <w:rFonts w:eastAsia="等线"/>
                <w:bCs/>
                <w:sz w:val="20"/>
                <w:lang w:eastAsia="en-GB"/>
              </w:rPr>
            </w:pPr>
            <w:r w:rsidRPr="0061633D">
              <w:rPr>
                <w:rFonts w:eastAsia="等线"/>
                <w:bCs/>
                <w:sz w:val="20"/>
                <w:lang w:eastAsia="en-GB"/>
              </w:rPr>
              <w:t>When DC is configured, inter-CU LTM can be configured either in MN or in SN but not both at the same time. For such cases:</w:t>
            </w:r>
          </w:p>
          <w:p w14:paraId="3D525476" w14:textId="77777777" w:rsidR="0061633D" w:rsidRPr="0061633D" w:rsidRDefault="0061633D" w:rsidP="0061633D">
            <w:pPr>
              <w:numPr>
                <w:ilvl w:val="2"/>
                <w:numId w:val="28"/>
              </w:numPr>
              <w:spacing w:after="0" w:line="240" w:lineRule="auto"/>
              <w:jc w:val="left"/>
              <w:rPr>
                <w:rFonts w:eastAsia="等线"/>
                <w:bCs/>
                <w:sz w:val="20"/>
                <w:lang w:eastAsia="en-GB"/>
              </w:rPr>
            </w:pPr>
            <w:r w:rsidRPr="0061633D">
              <w:rPr>
                <w:rFonts w:eastAsia="等线"/>
                <w:bCs/>
                <w:sz w:val="20"/>
                <w:lang w:eastAsia="en-GB"/>
              </w:rPr>
              <w:t>As secondary priority, support the case where CU is acting as SN and MN is unchanged</w:t>
            </w:r>
          </w:p>
          <w:p w14:paraId="1A7F0AD6" w14:textId="77777777" w:rsidR="0061633D" w:rsidRPr="0061633D" w:rsidRDefault="0061633D" w:rsidP="0061633D">
            <w:pPr>
              <w:numPr>
                <w:ilvl w:val="2"/>
                <w:numId w:val="28"/>
              </w:numPr>
              <w:spacing w:after="0" w:line="240" w:lineRule="auto"/>
              <w:jc w:val="left"/>
              <w:rPr>
                <w:rFonts w:eastAsia="等线"/>
                <w:bCs/>
                <w:sz w:val="20"/>
                <w:lang w:eastAsia="en-GB"/>
              </w:rPr>
            </w:pPr>
            <w:r w:rsidRPr="0061633D">
              <w:rPr>
                <w:rFonts w:eastAsia="等线"/>
                <w:bCs/>
                <w:sz w:val="20"/>
                <w:lang w:eastAsia="en-GB"/>
              </w:rPr>
              <w:t>As secondary priority, support the case where CU is acting as MN and SN is unchanged or SN is released</w:t>
            </w:r>
          </w:p>
          <w:p w14:paraId="16CF70A9" w14:textId="77777777" w:rsidR="0061633D" w:rsidRPr="0061633D" w:rsidRDefault="0061633D" w:rsidP="0061633D">
            <w:pPr>
              <w:numPr>
                <w:ilvl w:val="1"/>
                <w:numId w:val="28"/>
              </w:numPr>
              <w:spacing w:after="0" w:line="240" w:lineRule="auto"/>
              <w:jc w:val="left"/>
              <w:rPr>
                <w:rFonts w:eastAsia="等线"/>
                <w:bCs/>
                <w:sz w:val="20"/>
                <w:lang w:eastAsia="en-GB"/>
              </w:rPr>
            </w:pPr>
            <w:r w:rsidRPr="0061633D">
              <w:rPr>
                <w:rFonts w:eastAsia="等线"/>
                <w:bCs/>
                <w:sz w:val="20"/>
                <w:lang w:eastAsia="en-GB"/>
              </w:rPr>
              <w:t>Specify support for subsequent LTM mobility procedures aiming to avoid RRC configuration between cell switches as per Rel-18 LTM</w:t>
            </w:r>
          </w:p>
          <w:p w14:paraId="2F21D0B9" w14:textId="77777777" w:rsidR="0061633D" w:rsidRPr="0061633D" w:rsidRDefault="0061633D" w:rsidP="0061633D">
            <w:pPr>
              <w:numPr>
                <w:ilvl w:val="2"/>
                <w:numId w:val="28"/>
              </w:numPr>
              <w:spacing w:after="0" w:line="240" w:lineRule="auto"/>
              <w:jc w:val="left"/>
              <w:rPr>
                <w:rFonts w:eastAsia="等线"/>
                <w:bCs/>
                <w:sz w:val="20"/>
                <w:lang w:eastAsia="en-GB"/>
              </w:rPr>
            </w:pPr>
            <w:r w:rsidRPr="0061633D">
              <w:rPr>
                <w:rFonts w:eastAsia="等线"/>
                <w:bCs/>
                <w:sz w:val="20"/>
                <w:lang w:eastAsia="en-GB"/>
              </w:rPr>
              <w:t xml:space="preserve">Coordination with SA3 needed with respect to security key handling </w:t>
            </w:r>
          </w:p>
          <w:p w14:paraId="3F510E11" w14:textId="77777777" w:rsidR="0061633D" w:rsidRPr="0061633D" w:rsidRDefault="0061633D" w:rsidP="0061633D">
            <w:pPr>
              <w:numPr>
                <w:ilvl w:val="1"/>
                <w:numId w:val="28"/>
              </w:numPr>
              <w:spacing w:after="0" w:line="240" w:lineRule="auto"/>
              <w:jc w:val="left"/>
              <w:rPr>
                <w:rFonts w:eastAsia="等线"/>
                <w:bCs/>
                <w:sz w:val="20"/>
                <w:lang w:eastAsia="en-GB"/>
              </w:rPr>
            </w:pPr>
            <w:r w:rsidRPr="0061633D">
              <w:rPr>
                <w:rFonts w:eastAsia="等线"/>
                <w:bCs/>
                <w:sz w:val="20"/>
                <w:lang w:eastAsia="en-GB"/>
              </w:rPr>
              <w:t>Note: Rel. 18 intra-CU LTM procedure is considered as baseline for adding inter-CU support</w:t>
            </w:r>
          </w:p>
          <w:p w14:paraId="7D397942" w14:textId="01D747FF" w:rsidR="008D44AE" w:rsidRPr="006A4D2D" w:rsidRDefault="008D44AE" w:rsidP="006A4D2D">
            <w:pPr>
              <w:spacing w:after="0"/>
              <w:ind w:left="720"/>
              <w:rPr>
                <w:bCs/>
                <w:i/>
                <w:lang w:val="en-US"/>
              </w:rPr>
            </w:pPr>
          </w:p>
        </w:tc>
      </w:tr>
    </w:tbl>
    <w:p w14:paraId="2E72062A" w14:textId="29A8801C" w:rsidR="004A73C1" w:rsidRDefault="00454E40" w:rsidP="00140B1F">
      <w:r>
        <w:t>In this contribution, we provide our understandings on</w:t>
      </w:r>
      <w:r w:rsidR="00F11254">
        <w:rPr>
          <w:bCs/>
          <w:lang w:val="en-US"/>
        </w:rPr>
        <w:t xml:space="preserve"> inter-CU LTM</w:t>
      </w:r>
      <w:r w:rsidR="00112269">
        <w:t xml:space="preserve">. </w:t>
      </w:r>
    </w:p>
    <w:p w14:paraId="42F754CB" w14:textId="6A600CA7" w:rsidR="0084284D" w:rsidRPr="0084284D" w:rsidRDefault="00DA44DE" w:rsidP="0084284D">
      <w:pPr>
        <w:pStyle w:val="1"/>
        <w:tabs>
          <w:tab w:val="left" w:pos="432"/>
        </w:tabs>
        <w:jc w:val="left"/>
      </w:pPr>
      <w:r>
        <w:rPr>
          <w:rFonts w:hint="eastAsia"/>
        </w:rPr>
        <w:t>Discussion</w:t>
      </w:r>
    </w:p>
    <w:p w14:paraId="7DAF28C6" w14:textId="5E41727F" w:rsidR="00E06851" w:rsidRDefault="00194579" w:rsidP="00E06851">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bookmarkStart w:id="1" w:name="_Hlk163207841"/>
      <w:r>
        <w:rPr>
          <w:rFonts w:ascii="Arial" w:hAnsi="Arial"/>
          <w:sz w:val="32"/>
          <w:szCs w:val="32"/>
        </w:rPr>
        <w:t xml:space="preserve">Inter-CU LTM </w:t>
      </w:r>
      <w:r w:rsidR="00BE1486" w:rsidRPr="00BE1486">
        <w:rPr>
          <w:rFonts w:ascii="Arial" w:hAnsi="Arial"/>
          <w:sz w:val="32"/>
          <w:szCs w:val="32"/>
        </w:rPr>
        <w:t>when DC is not configured</w:t>
      </w:r>
    </w:p>
    <w:p w14:paraId="13573FBA" w14:textId="77777777" w:rsidR="00220169" w:rsidRPr="00194579" w:rsidRDefault="0057267F" w:rsidP="007F5CD5">
      <w:pPr>
        <w:spacing w:before="120"/>
        <w:rPr>
          <w:i/>
          <w:iCs/>
          <w:sz w:val="20"/>
          <w:u w:val="single"/>
        </w:rPr>
      </w:pPr>
      <w:bookmarkStart w:id="2" w:name="_Hlk163207985"/>
      <w:bookmarkEnd w:id="1"/>
      <w:r w:rsidRPr="00194579">
        <w:rPr>
          <w:i/>
          <w:iCs/>
          <w:sz w:val="20"/>
          <w:u w:val="single"/>
        </w:rPr>
        <w:t>Signalling flows</w:t>
      </w:r>
    </w:p>
    <w:bookmarkEnd w:id="2"/>
    <w:p w14:paraId="61A2200B" w14:textId="7AE03498" w:rsidR="00941B50" w:rsidRDefault="00417BA7" w:rsidP="00941B50">
      <w:pPr>
        <w:rPr>
          <w:bCs/>
          <w:sz w:val="20"/>
        </w:rPr>
      </w:pPr>
      <w:r w:rsidRPr="00194579">
        <w:rPr>
          <w:rFonts w:hint="eastAsia"/>
          <w:bCs/>
          <w:sz w:val="20"/>
        </w:rPr>
        <w:t>For</w:t>
      </w:r>
      <w:r w:rsidRPr="00194579">
        <w:rPr>
          <w:bCs/>
          <w:sz w:val="20"/>
        </w:rPr>
        <w:t xml:space="preserve"> </w:t>
      </w:r>
      <w:r w:rsidRPr="00194579">
        <w:rPr>
          <w:rFonts w:hint="eastAsia"/>
          <w:bCs/>
          <w:sz w:val="20"/>
        </w:rPr>
        <w:t>s</w:t>
      </w:r>
      <w:r w:rsidR="00941B50" w:rsidRPr="00194579">
        <w:rPr>
          <w:bCs/>
          <w:sz w:val="20"/>
        </w:rPr>
        <w:t xml:space="preserve">tage-2 </w:t>
      </w:r>
      <w:proofErr w:type="spellStart"/>
      <w:r w:rsidR="00941B50" w:rsidRPr="00194579">
        <w:rPr>
          <w:bCs/>
          <w:sz w:val="20"/>
        </w:rPr>
        <w:t>signaling</w:t>
      </w:r>
      <w:proofErr w:type="spellEnd"/>
      <w:r w:rsidR="00941B50" w:rsidRPr="00194579">
        <w:rPr>
          <w:bCs/>
          <w:sz w:val="20"/>
        </w:rPr>
        <w:t xml:space="preserve"> flows and procedures</w:t>
      </w:r>
      <w:r w:rsidRPr="00194579">
        <w:rPr>
          <w:rFonts w:hint="eastAsia"/>
          <w:bCs/>
          <w:sz w:val="20"/>
        </w:rPr>
        <w:t>,</w:t>
      </w:r>
      <w:r w:rsidRPr="00194579">
        <w:rPr>
          <w:bCs/>
          <w:sz w:val="20"/>
        </w:rPr>
        <w:t xml:space="preserve"> RAN2 reached the following agreements [</w:t>
      </w:r>
      <w:r w:rsidR="00F54C5C">
        <w:rPr>
          <w:bCs/>
          <w:sz w:val="20"/>
        </w:rPr>
        <w:t>2</w:t>
      </w:r>
      <w:r w:rsidRPr="00194579">
        <w:rPr>
          <w:bCs/>
          <w:sz w:val="20"/>
        </w:rPr>
        <w:t>]:</w:t>
      </w:r>
    </w:p>
    <w:tbl>
      <w:tblPr>
        <w:tblStyle w:val="ac"/>
        <w:tblW w:w="0" w:type="auto"/>
        <w:tblLook w:val="04A0" w:firstRow="1" w:lastRow="0" w:firstColumn="1" w:lastColumn="0" w:noHBand="0" w:noVBand="1"/>
      </w:tblPr>
      <w:tblGrid>
        <w:gridCol w:w="9629"/>
      </w:tblGrid>
      <w:tr w:rsidR="003B5825" w14:paraId="3D294000" w14:textId="77777777" w:rsidTr="003B5825">
        <w:tc>
          <w:tcPr>
            <w:tcW w:w="9629" w:type="dxa"/>
          </w:tcPr>
          <w:p w14:paraId="477862FA" w14:textId="77777777" w:rsidR="003B5825" w:rsidRPr="003B5825" w:rsidRDefault="003B5825" w:rsidP="003B5825">
            <w:pPr>
              <w:rPr>
                <w:b/>
                <w:sz w:val="20"/>
              </w:rPr>
            </w:pPr>
            <w:r w:rsidRPr="003B5825">
              <w:rPr>
                <w:b/>
                <w:sz w:val="20"/>
              </w:rPr>
              <w:t xml:space="preserve">Stage-2 </w:t>
            </w:r>
            <w:proofErr w:type="spellStart"/>
            <w:r w:rsidRPr="003B5825">
              <w:rPr>
                <w:b/>
                <w:sz w:val="20"/>
              </w:rPr>
              <w:t>signaling</w:t>
            </w:r>
            <w:proofErr w:type="spellEnd"/>
            <w:r w:rsidRPr="003B5825">
              <w:rPr>
                <w:b/>
                <w:sz w:val="20"/>
              </w:rPr>
              <w:t xml:space="preserve"> flows and procedures</w:t>
            </w:r>
          </w:p>
          <w:p w14:paraId="7079E70F" w14:textId="77777777" w:rsidR="003B5825" w:rsidRPr="003B5825" w:rsidRDefault="003B5825" w:rsidP="003B5825">
            <w:pPr>
              <w:rPr>
                <w:bCs/>
                <w:sz w:val="20"/>
              </w:rPr>
            </w:pPr>
            <w:r w:rsidRPr="003B5825">
              <w:rPr>
                <w:bCs/>
                <w:sz w:val="20"/>
              </w:rPr>
              <w:t>1.</w:t>
            </w:r>
            <w:r w:rsidRPr="003B5825">
              <w:rPr>
                <w:bCs/>
                <w:sz w:val="20"/>
              </w:rPr>
              <w:tab/>
              <w:t xml:space="preserve">The preparation of inter-CU LTM configuration is initiated by the source </w:t>
            </w:r>
            <w:proofErr w:type="spellStart"/>
            <w:r w:rsidRPr="003B5825">
              <w:rPr>
                <w:bCs/>
                <w:sz w:val="20"/>
              </w:rPr>
              <w:t>gNB</w:t>
            </w:r>
            <w:proofErr w:type="spellEnd"/>
            <w:r w:rsidRPr="003B5825">
              <w:rPr>
                <w:bCs/>
                <w:sz w:val="20"/>
              </w:rPr>
              <w:t>-CU.</w:t>
            </w:r>
          </w:p>
          <w:p w14:paraId="0FA22D47" w14:textId="77777777" w:rsidR="003B5825" w:rsidRPr="003B5825" w:rsidRDefault="003B5825" w:rsidP="003B5825">
            <w:pPr>
              <w:rPr>
                <w:bCs/>
                <w:sz w:val="20"/>
              </w:rPr>
            </w:pPr>
            <w:r w:rsidRPr="003B5825">
              <w:rPr>
                <w:bCs/>
                <w:sz w:val="20"/>
              </w:rPr>
              <w:t>2.</w:t>
            </w:r>
            <w:r w:rsidRPr="003B5825">
              <w:rPr>
                <w:bCs/>
                <w:sz w:val="20"/>
              </w:rPr>
              <w:tab/>
              <w:t xml:space="preserve">For each candidate cell, the preparation of lower layer configuration is initiated by the candidate </w:t>
            </w:r>
            <w:proofErr w:type="spellStart"/>
            <w:r w:rsidRPr="003B5825">
              <w:rPr>
                <w:bCs/>
                <w:sz w:val="20"/>
              </w:rPr>
              <w:t>gNB</w:t>
            </w:r>
            <w:proofErr w:type="spellEnd"/>
            <w:r w:rsidRPr="003B5825">
              <w:rPr>
                <w:bCs/>
                <w:sz w:val="20"/>
              </w:rPr>
              <w:t xml:space="preserve">-CU, based on the LTM request from the source </w:t>
            </w:r>
            <w:proofErr w:type="spellStart"/>
            <w:r w:rsidRPr="003B5825">
              <w:rPr>
                <w:bCs/>
                <w:sz w:val="20"/>
              </w:rPr>
              <w:t>gNB</w:t>
            </w:r>
            <w:proofErr w:type="spellEnd"/>
            <w:r w:rsidRPr="003B5825">
              <w:rPr>
                <w:bCs/>
                <w:sz w:val="20"/>
              </w:rPr>
              <w:t xml:space="preserve">-CU. RAN2 assumes the interaction between the candidate </w:t>
            </w:r>
            <w:proofErr w:type="spellStart"/>
            <w:r w:rsidRPr="003B5825">
              <w:rPr>
                <w:bCs/>
                <w:sz w:val="20"/>
              </w:rPr>
              <w:t>gNB</w:t>
            </w:r>
            <w:proofErr w:type="spellEnd"/>
            <w:r w:rsidRPr="003B5825">
              <w:rPr>
                <w:bCs/>
                <w:sz w:val="20"/>
              </w:rPr>
              <w:t xml:space="preserve">-CU and candidate </w:t>
            </w:r>
            <w:proofErr w:type="spellStart"/>
            <w:r w:rsidRPr="003B5825">
              <w:rPr>
                <w:bCs/>
                <w:sz w:val="20"/>
              </w:rPr>
              <w:t>gNB</w:t>
            </w:r>
            <w:proofErr w:type="spellEnd"/>
            <w:r w:rsidRPr="003B5825">
              <w:rPr>
                <w:bCs/>
                <w:sz w:val="20"/>
              </w:rPr>
              <w:t xml:space="preserve">-DU follows the same </w:t>
            </w:r>
            <w:proofErr w:type="spellStart"/>
            <w:r w:rsidRPr="003B5825">
              <w:rPr>
                <w:bCs/>
                <w:sz w:val="20"/>
              </w:rPr>
              <w:t>signaling</w:t>
            </w:r>
            <w:proofErr w:type="spellEnd"/>
            <w:r w:rsidRPr="003B5825">
              <w:rPr>
                <w:bCs/>
                <w:sz w:val="20"/>
              </w:rPr>
              <w:t xml:space="preserve"> procedure for intra-CU LTM.</w:t>
            </w:r>
          </w:p>
          <w:p w14:paraId="5BAFB5F6" w14:textId="77777777" w:rsidR="003B5825" w:rsidRPr="003B5825" w:rsidRDefault="003B5825" w:rsidP="003B5825">
            <w:pPr>
              <w:rPr>
                <w:bCs/>
                <w:sz w:val="20"/>
              </w:rPr>
            </w:pPr>
            <w:r w:rsidRPr="003B5825">
              <w:rPr>
                <w:bCs/>
                <w:sz w:val="20"/>
              </w:rPr>
              <w:t>3.</w:t>
            </w:r>
            <w:r w:rsidRPr="003B5825">
              <w:rPr>
                <w:bCs/>
                <w:sz w:val="20"/>
              </w:rPr>
              <w:tab/>
              <w:t xml:space="preserve">The source </w:t>
            </w:r>
            <w:proofErr w:type="spellStart"/>
            <w:r w:rsidRPr="003B5825">
              <w:rPr>
                <w:bCs/>
                <w:sz w:val="20"/>
              </w:rPr>
              <w:t>gNB</w:t>
            </w:r>
            <w:proofErr w:type="spellEnd"/>
            <w:r w:rsidRPr="003B5825">
              <w:rPr>
                <w:bCs/>
                <w:sz w:val="20"/>
              </w:rPr>
              <w:t xml:space="preserve">-CU is responsible to collect the configurations and information of candidate cells from multiple candidate </w:t>
            </w:r>
            <w:proofErr w:type="spellStart"/>
            <w:r w:rsidRPr="003B5825">
              <w:rPr>
                <w:bCs/>
                <w:sz w:val="20"/>
              </w:rPr>
              <w:t>gNB</w:t>
            </w:r>
            <w:proofErr w:type="spellEnd"/>
            <w:r w:rsidRPr="003B5825">
              <w:rPr>
                <w:bCs/>
                <w:sz w:val="20"/>
              </w:rPr>
              <w:t>-CUs and generates the common CSI resource configuration for L1 measurement on candidate cells.</w:t>
            </w:r>
          </w:p>
          <w:p w14:paraId="5BF766A2" w14:textId="7EE48EE8" w:rsidR="003B5825" w:rsidRDefault="003B5825" w:rsidP="003B5825">
            <w:pPr>
              <w:rPr>
                <w:bCs/>
                <w:sz w:val="20"/>
              </w:rPr>
            </w:pPr>
            <w:r w:rsidRPr="003B5825">
              <w:rPr>
                <w:bCs/>
                <w:sz w:val="20"/>
              </w:rPr>
              <w:t>4.</w:t>
            </w:r>
            <w:r w:rsidRPr="003B5825">
              <w:rPr>
                <w:bCs/>
                <w:sz w:val="20"/>
              </w:rPr>
              <w:tab/>
              <w:t xml:space="preserve">In order to support subsequent LTM, the source </w:t>
            </w:r>
            <w:proofErr w:type="spellStart"/>
            <w:r w:rsidRPr="003B5825">
              <w:rPr>
                <w:bCs/>
                <w:sz w:val="20"/>
              </w:rPr>
              <w:t>gNB</w:t>
            </w:r>
            <w:proofErr w:type="spellEnd"/>
            <w:r w:rsidRPr="003B5825">
              <w:rPr>
                <w:bCs/>
                <w:sz w:val="20"/>
              </w:rPr>
              <w:t xml:space="preserve">-CU needs to inform the candidate </w:t>
            </w:r>
            <w:proofErr w:type="spellStart"/>
            <w:r w:rsidRPr="003B5825">
              <w:rPr>
                <w:bCs/>
                <w:sz w:val="20"/>
              </w:rPr>
              <w:t>gNB</w:t>
            </w:r>
            <w:proofErr w:type="spellEnd"/>
            <w:r w:rsidRPr="003B5825">
              <w:rPr>
                <w:bCs/>
                <w:sz w:val="20"/>
              </w:rPr>
              <w:t xml:space="preserve">-CU(s) about the common CSI resource configuration and the collected information of candidate cells from multiple candidate </w:t>
            </w:r>
            <w:proofErr w:type="spellStart"/>
            <w:r w:rsidRPr="003B5825">
              <w:rPr>
                <w:bCs/>
                <w:sz w:val="20"/>
              </w:rPr>
              <w:t>gNB</w:t>
            </w:r>
            <w:proofErr w:type="spellEnd"/>
            <w:r w:rsidRPr="003B5825">
              <w:rPr>
                <w:bCs/>
                <w:sz w:val="20"/>
              </w:rPr>
              <w:t xml:space="preserve">-CUs. The candidate </w:t>
            </w:r>
            <w:proofErr w:type="spellStart"/>
            <w:r w:rsidRPr="003B5825">
              <w:rPr>
                <w:bCs/>
                <w:sz w:val="20"/>
              </w:rPr>
              <w:t>gNB</w:t>
            </w:r>
            <w:proofErr w:type="spellEnd"/>
            <w:r w:rsidRPr="003B5825">
              <w:rPr>
                <w:bCs/>
                <w:sz w:val="20"/>
              </w:rPr>
              <w:t xml:space="preserve">-CU(s) responds with the candidate configuration to the source </w:t>
            </w:r>
            <w:proofErr w:type="spellStart"/>
            <w:r w:rsidRPr="003B5825">
              <w:rPr>
                <w:bCs/>
                <w:sz w:val="20"/>
              </w:rPr>
              <w:t>gNB</w:t>
            </w:r>
            <w:proofErr w:type="spellEnd"/>
            <w:r w:rsidRPr="003B5825">
              <w:rPr>
                <w:bCs/>
                <w:sz w:val="20"/>
              </w:rPr>
              <w:t>-CU accordingly (if needed).</w:t>
            </w:r>
          </w:p>
        </w:tc>
      </w:tr>
    </w:tbl>
    <w:p w14:paraId="064E9D90" w14:textId="77777777" w:rsidR="003B5825" w:rsidRPr="00194579" w:rsidRDefault="003B5825" w:rsidP="00941B50">
      <w:pPr>
        <w:rPr>
          <w:bCs/>
          <w:sz w:val="20"/>
        </w:rPr>
      </w:pPr>
    </w:p>
    <w:p w14:paraId="64E34BCE" w14:textId="5EA94CE7" w:rsidR="00E56575" w:rsidRPr="00194579" w:rsidRDefault="00C07F54" w:rsidP="00E56575">
      <w:pPr>
        <w:rPr>
          <w:bCs/>
          <w:sz w:val="20"/>
          <w:szCs w:val="16"/>
        </w:rPr>
      </w:pPr>
      <w:r w:rsidRPr="00194579">
        <w:rPr>
          <w:rFonts w:hint="eastAsia"/>
          <w:bCs/>
          <w:sz w:val="20"/>
          <w:szCs w:val="16"/>
        </w:rPr>
        <w:lastRenderedPageBreak/>
        <w:t>F</w:t>
      </w:r>
      <w:r w:rsidRPr="00194579">
        <w:rPr>
          <w:bCs/>
          <w:sz w:val="20"/>
          <w:szCs w:val="16"/>
        </w:rPr>
        <w:t xml:space="preserve">or inter-CU LTM, more than one candidate </w:t>
      </w:r>
      <w:proofErr w:type="spellStart"/>
      <w:r w:rsidRPr="00194579">
        <w:rPr>
          <w:bCs/>
          <w:sz w:val="20"/>
          <w:szCs w:val="16"/>
        </w:rPr>
        <w:t>gNB</w:t>
      </w:r>
      <w:proofErr w:type="spellEnd"/>
      <w:r w:rsidRPr="00194579">
        <w:rPr>
          <w:bCs/>
          <w:sz w:val="20"/>
          <w:szCs w:val="16"/>
        </w:rPr>
        <w:t xml:space="preserve">-CUs will involve in the mobility flow. </w:t>
      </w:r>
      <w:r w:rsidR="00774A41" w:rsidRPr="00194579">
        <w:rPr>
          <w:rFonts w:hint="eastAsia"/>
          <w:bCs/>
          <w:sz w:val="20"/>
          <w:szCs w:val="16"/>
        </w:rPr>
        <w:t>B</w:t>
      </w:r>
      <w:r w:rsidR="00774A41" w:rsidRPr="00194579">
        <w:rPr>
          <w:bCs/>
          <w:sz w:val="20"/>
          <w:szCs w:val="16"/>
        </w:rPr>
        <w:t xml:space="preserve">ased on the </w:t>
      </w:r>
      <w:r w:rsidR="00281BE4" w:rsidRPr="00194579">
        <w:rPr>
          <w:bCs/>
          <w:sz w:val="20"/>
          <w:szCs w:val="16"/>
        </w:rPr>
        <w:t>overall procedure for Rel-18 intra-CU LTM</w:t>
      </w:r>
      <w:r w:rsidR="00F35C57" w:rsidRPr="00194579">
        <w:rPr>
          <w:bCs/>
          <w:sz w:val="20"/>
          <w:szCs w:val="16"/>
        </w:rPr>
        <w:t xml:space="preserve"> [</w:t>
      </w:r>
      <w:r w:rsidR="00F54C5C">
        <w:rPr>
          <w:bCs/>
          <w:sz w:val="20"/>
          <w:szCs w:val="16"/>
        </w:rPr>
        <w:t>3</w:t>
      </w:r>
      <w:r w:rsidR="00F35C57" w:rsidRPr="00194579">
        <w:rPr>
          <w:bCs/>
          <w:sz w:val="20"/>
          <w:szCs w:val="16"/>
        </w:rPr>
        <w:t>]</w:t>
      </w:r>
      <w:r w:rsidR="00281BE4" w:rsidRPr="00194579">
        <w:rPr>
          <w:bCs/>
          <w:sz w:val="20"/>
          <w:szCs w:val="16"/>
        </w:rPr>
        <w:t xml:space="preserve">, the signalling procedure for Rel-19 inter-CU LTM </w:t>
      </w:r>
      <w:r w:rsidR="0057267F" w:rsidRPr="00194579">
        <w:rPr>
          <w:rFonts w:hint="eastAsia"/>
          <w:bCs/>
          <w:sz w:val="20"/>
          <w:szCs w:val="16"/>
        </w:rPr>
        <w:t>is</w:t>
      </w:r>
      <w:r w:rsidR="0057267F" w:rsidRPr="00194579">
        <w:rPr>
          <w:bCs/>
          <w:sz w:val="20"/>
          <w:szCs w:val="16"/>
        </w:rPr>
        <w:t xml:space="preserve"> </w:t>
      </w:r>
      <w:r w:rsidR="00281BE4" w:rsidRPr="00194579">
        <w:rPr>
          <w:bCs/>
          <w:sz w:val="20"/>
          <w:szCs w:val="16"/>
        </w:rPr>
        <w:t xml:space="preserve">illustrated in Figure </w:t>
      </w:r>
      <w:r w:rsidR="00826000" w:rsidRPr="00194579">
        <w:rPr>
          <w:bCs/>
          <w:sz w:val="20"/>
          <w:szCs w:val="16"/>
        </w:rPr>
        <w:t>1</w:t>
      </w:r>
      <w:r w:rsidR="00E56575" w:rsidRPr="00194579">
        <w:rPr>
          <w:rFonts w:hint="eastAsia"/>
          <w:bCs/>
          <w:sz w:val="20"/>
          <w:szCs w:val="16"/>
        </w:rPr>
        <w:t xml:space="preserve"> </w:t>
      </w:r>
      <w:r w:rsidR="00E56575" w:rsidRPr="00194579">
        <w:rPr>
          <w:bCs/>
          <w:sz w:val="20"/>
          <w:szCs w:val="16"/>
        </w:rPr>
        <w:t>and include</w:t>
      </w:r>
      <w:r w:rsidR="001B3952" w:rsidRPr="00194579">
        <w:rPr>
          <w:rFonts w:hint="eastAsia"/>
          <w:bCs/>
          <w:sz w:val="20"/>
          <w:szCs w:val="16"/>
        </w:rPr>
        <w:t>s</w:t>
      </w:r>
      <w:r w:rsidR="00E56575" w:rsidRPr="00194579">
        <w:rPr>
          <w:bCs/>
          <w:sz w:val="20"/>
          <w:szCs w:val="16"/>
        </w:rPr>
        <w:t xml:space="preserve"> the following t</w:t>
      </w:r>
      <w:r w:rsidR="00826000" w:rsidRPr="00194579">
        <w:rPr>
          <w:bCs/>
          <w:sz w:val="20"/>
          <w:szCs w:val="16"/>
        </w:rPr>
        <w:t>hree</w:t>
      </w:r>
      <w:r w:rsidR="00E56575" w:rsidRPr="00194579">
        <w:rPr>
          <w:bCs/>
          <w:sz w:val="20"/>
          <w:szCs w:val="16"/>
        </w:rPr>
        <w:t xml:space="preserve"> phases:</w:t>
      </w:r>
    </w:p>
    <w:p w14:paraId="7EE00F93" w14:textId="1206D5E1" w:rsidR="00E56575" w:rsidRPr="00194579" w:rsidRDefault="00E56575" w:rsidP="00E56575">
      <w:pPr>
        <w:pStyle w:val="af6"/>
        <w:numPr>
          <w:ilvl w:val="0"/>
          <w:numId w:val="34"/>
        </w:numPr>
        <w:spacing w:line="288" w:lineRule="auto"/>
        <w:ind w:firstLineChars="0"/>
        <w:rPr>
          <w:bCs/>
          <w:sz w:val="20"/>
          <w:szCs w:val="20"/>
        </w:rPr>
      </w:pPr>
      <w:r w:rsidRPr="00194579">
        <w:rPr>
          <w:bCs/>
          <w:sz w:val="20"/>
          <w:szCs w:val="20"/>
        </w:rPr>
        <w:t>Phase 1 (LTM Preparatio</w:t>
      </w:r>
      <w:r w:rsidR="002B6772" w:rsidRPr="00194579">
        <w:rPr>
          <w:bCs/>
          <w:sz w:val="20"/>
          <w:szCs w:val="20"/>
        </w:rPr>
        <w:t>n</w:t>
      </w:r>
      <w:r w:rsidRPr="00194579">
        <w:rPr>
          <w:bCs/>
          <w:sz w:val="20"/>
          <w:szCs w:val="20"/>
        </w:rPr>
        <w:t xml:space="preserve">): </w:t>
      </w:r>
      <w:r w:rsidR="00BC0CAA" w:rsidRPr="00194579">
        <w:rPr>
          <w:bCs/>
          <w:sz w:val="20"/>
          <w:szCs w:val="20"/>
        </w:rPr>
        <w:t>Based on the</w:t>
      </w:r>
      <w:r w:rsidR="00B8309B" w:rsidRPr="00194579">
        <w:rPr>
          <w:bCs/>
          <w:sz w:val="20"/>
          <w:szCs w:val="20"/>
        </w:rPr>
        <w:t xml:space="preserve"> L3</w:t>
      </w:r>
      <w:r w:rsidR="00BC0CAA" w:rsidRPr="00194579">
        <w:rPr>
          <w:bCs/>
          <w:sz w:val="20"/>
          <w:szCs w:val="20"/>
        </w:rPr>
        <w:t xml:space="preserve"> RRM measurement report, the </w:t>
      </w:r>
      <w:r w:rsidR="00417BA7" w:rsidRPr="00194579">
        <w:rPr>
          <w:bCs/>
          <w:sz w:val="20"/>
          <w:szCs w:val="20"/>
        </w:rPr>
        <w:t>source</w:t>
      </w:r>
      <w:r w:rsidR="00BC0CAA" w:rsidRPr="00194579">
        <w:rPr>
          <w:bCs/>
          <w:sz w:val="20"/>
          <w:szCs w:val="20"/>
        </w:rPr>
        <w:t xml:space="preserve"> </w:t>
      </w:r>
      <w:proofErr w:type="spellStart"/>
      <w:r w:rsidR="00BC0CAA" w:rsidRPr="00194579">
        <w:rPr>
          <w:bCs/>
          <w:sz w:val="20"/>
          <w:szCs w:val="20"/>
        </w:rPr>
        <w:t>gN</w:t>
      </w:r>
      <w:r w:rsidR="007D660B" w:rsidRPr="00194579">
        <w:rPr>
          <w:bCs/>
          <w:sz w:val="20"/>
          <w:szCs w:val="20"/>
        </w:rPr>
        <w:t>B</w:t>
      </w:r>
      <w:proofErr w:type="spellEnd"/>
      <w:r w:rsidR="007D660B" w:rsidRPr="00194579">
        <w:rPr>
          <w:bCs/>
          <w:sz w:val="20"/>
          <w:szCs w:val="20"/>
        </w:rPr>
        <w:t xml:space="preserve"> (</w:t>
      </w:r>
      <w:r w:rsidR="00194579" w:rsidRPr="00194579">
        <w:rPr>
          <w:bCs/>
          <w:sz w:val="20"/>
          <w:szCs w:val="20"/>
        </w:rPr>
        <w:t xml:space="preserve">source </w:t>
      </w:r>
      <w:proofErr w:type="spellStart"/>
      <w:r w:rsidR="00194579" w:rsidRPr="00194579">
        <w:rPr>
          <w:bCs/>
          <w:sz w:val="20"/>
          <w:szCs w:val="20"/>
        </w:rPr>
        <w:t>gNB</w:t>
      </w:r>
      <w:proofErr w:type="spellEnd"/>
      <w:r w:rsidR="00194579" w:rsidRPr="00194579">
        <w:rPr>
          <w:bCs/>
          <w:sz w:val="20"/>
          <w:szCs w:val="20"/>
        </w:rPr>
        <w:t>-</w:t>
      </w:r>
      <w:r w:rsidR="007D660B" w:rsidRPr="00194579">
        <w:rPr>
          <w:bCs/>
          <w:sz w:val="20"/>
          <w:szCs w:val="20"/>
        </w:rPr>
        <w:t>CU)</w:t>
      </w:r>
      <w:r w:rsidR="00BC0CAA" w:rsidRPr="00194579">
        <w:rPr>
          <w:bCs/>
          <w:sz w:val="20"/>
          <w:szCs w:val="20"/>
        </w:rPr>
        <w:t xml:space="preserve"> decides candidate cells and initia</w:t>
      </w:r>
      <w:r w:rsidR="00453877">
        <w:rPr>
          <w:bCs/>
          <w:sz w:val="20"/>
          <w:szCs w:val="20"/>
        </w:rPr>
        <w:t>tes</w:t>
      </w:r>
      <w:r w:rsidR="00BC0CAA" w:rsidRPr="00194579">
        <w:rPr>
          <w:bCs/>
          <w:sz w:val="20"/>
          <w:szCs w:val="20"/>
        </w:rPr>
        <w:t xml:space="preserve"> the inter-node </w:t>
      </w:r>
      <w:r w:rsidR="00EC581A" w:rsidRPr="00194579">
        <w:rPr>
          <w:bCs/>
          <w:sz w:val="20"/>
          <w:szCs w:val="20"/>
        </w:rPr>
        <w:t>interactions</w:t>
      </w:r>
      <w:r w:rsidR="00BC0CAA" w:rsidRPr="00194579">
        <w:rPr>
          <w:bCs/>
          <w:sz w:val="20"/>
          <w:szCs w:val="20"/>
        </w:rPr>
        <w:t xml:space="preserve"> for inter-CU LTM preparation. </w:t>
      </w:r>
      <w:r w:rsidRPr="00194579">
        <w:rPr>
          <w:bCs/>
          <w:sz w:val="20"/>
          <w:szCs w:val="20"/>
        </w:rPr>
        <w:t xml:space="preserve">After the </w:t>
      </w:r>
      <w:r w:rsidR="00EC581A" w:rsidRPr="00194579">
        <w:rPr>
          <w:bCs/>
          <w:sz w:val="20"/>
          <w:szCs w:val="20"/>
        </w:rPr>
        <w:t>interactions</w:t>
      </w:r>
      <w:r w:rsidRPr="00194579">
        <w:rPr>
          <w:bCs/>
          <w:sz w:val="20"/>
          <w:szCs w:val="20"/>
        </w:rPr>
        <w:t>, th</w:t>
      </w:r>
      <w:r w:rsidR="001B3952" w:rsidRPr="00194579">
        <w:rPr>
          <w:bCs/>
          <w:sz w:val="20"/>
          <w:szCs w:val="20"/>
        </w:rPr>
        <w:t xml:space="preserve">e </w:t>
      </w:r>
      <w:r w:rsidR="00417BA7" w:rsidRPr="00194579">
        <w:rPr>
          <w:bCs/>
          <w:sz w:val="20"/>
          <w:szCs w:val="20"/>
        </w:rPr>
        <w:t xml:space="preserve">source </w:t>
      </w:r>
      <w:proofErr w:type="spellStart"/>
      <w:r w:rsidR="00417BA7" w:rsidRPr="00194579">
        <w:rPr>
          <w:bCs/>
          <w:sz w:val="20"/>
          <w:szCs w:val="20"/>
        </w:rPr>
        <w:t>gNB</w:t>
      </w:r>
      <w:proofErr w:type="spellEnd"/>
      <w:r w:rsidR="007D660B" w:rsidRPr="00194579">
        <w:rPr>
          <w:bCs/>
          <w:sz w:val="20"/>
          <w:szCs w:val="20"/>
        </w:rPr>
        <w:t xml:space="preserve"> (</w:t>
      </w:r>
      <w:r w:rsidR="00194579" w:rsidRPr="00194579">
        <w:rPr>
          <w:bCs/>
          <w:sz w:val="20"/>
          <w:szCs w:val="20"/>
        </w:rPr>
        <w:t xml:space="preserve">source </w:t>
      </w:r>
      <w:proofErr w:type="spellStart"/>
      <w:r w:rsidR="00194579" w:rsidRPr="00194579">
        <w:rPr>
          <w:bCs/>
          <w:sz w:val="20"/>
          <w:szCs w:val="20"/>
        </w:rPr>
        <w:t>gNB</w:t>
      </w:r>
      <w:proofErr w:type="spellEnd"/>
      <w:r w:rsidR="00194579" w:rsidRPr="00194579">
        <w:rPr>
          <w:bCs/>
          <w:sz w:val="20"/>
          <w:szCs w:val="20"/>
        </w:rPr>
        <w:t>-</w:t>
      </w:r>
      <w:r w:rsidR="007D660B" w:rsidRPr="00194579">
        <w:rPr>
          <w:bCs/>
          <w:sz w:val="20"/>
          <w:szCs w:val="20"/>
        </w:rPr>
        <w:t>CU)</w:t>
      </w:r>
      <w:r w:rsidRPr="00194579">
        <w:rPr>
          <w:bCs/>
          <w:sz w:val="20"/>
          <w:szCs w:val="20"/>
        </w:rPr>
        <w:t xml:space="preserve"> provides the </w:t>
      </w:r>
      <w:r w:rsidR="001B3952" w:rsidRPr="00194579">
        <w:rPr>
          <w:bCs/>
          <w:sz w:val="20"/>
          <w:szCs w:val="20"/>
        </w:rPr>
        <w:t xml:space="preserve">LTM configuration to </w:t>
      </w:r>
      <w:r w:rsidRPr="00194579">
        <w:rPr>
          <w:bCs/>
          <w:sz w:val="20"/>
          <w:szCs w:val="20"/>
        </w:rPr>
        <w:t xml:space="preserve">UE with the RRC configuration of multiple candidate cells. </w:t>
      </w:r>
    </w:p>
    <w:p w14:paraId="57B55978" w14:textId="52FC13A7" w:rsidR="00402D13" w:rsidRPr="00194579" w:rsidRDefault="00E56575" w:rsidP="00E56575">
      <w:pPr>
        <w:pStyle w:val="af6"/>
        <w:numPr>
          <w:ilvl w:val="0"/>
          <w:numId w:val="34"/>
        </w:numPr>
        <w:spacing w:line="288" w:lineRule="auto"/>
        <w:ind w:firstLineChars="0"/>
        <w:rPr>
          <w:bCs/>
          <w:sz w:val="20"/>
          <w:szCs w:val="20"/>
        </w:rPr>
      </w:pPr>
      <w:r w:rsidRPr="00194579">
        <w:rPr>
          <w:bCs/>
          <w:sz w:val="20"/>
          <w:szCs w:val="20"/>
        </w:rPr>
        <w:t>Phase 2 (</w:t>
      </w:r>
      <w:r w:rsidR="00BC0CAA" w:rsidRPr="00194579">
        <w:rPr>
          <w:bCs/>
          <w:sz w:val="20"/>
          <w:szCs w:val="20"/>
        </w:rPr>
        <w:t>Initial LTM</w:t>
      </w:r>
      <w:r w:rsidRPr="00194579">
        <w:rPr>
          <w:bCs/>
          <w:sz w:val="20"/>
          <w:szCs w:val="20"/>
        </w:rPr>
        <w:t xml:space="preserve"> execution): </w:t>
      </w:r>
      <w:r w:rsidR="00BC0CAA" w:rsidRPr="00194579">
        <w:rPr>
          <w:bCs/>
          <w:sz w:val="20"/>
          <w:szCs w:val="20"/>
        </w:rPr>
        <w:t xml:space="preserve">As in </w:t>
      </w:r>
      <w:r w:rsidR="00B8309B" w:rsidRPr="00194579">
        <w:rPr>
          <w:bCs/>
          <w:sz w:val="20"/>
          <w:szCs w:val="20"/>
        </w:rPr>
        <w:t xml:space="preserve">Rel-18 intra-CU LTM, </w:t>
      </w:r>
      <w:r w:rsidR="00440C2E" w:rsidRPr="00194579">
        <w:rPr>
          <w:bCs/>
          <w:sz w:val="20"/>
          <w:szCs w:val="20"/>
        </w:rPr>
        <w:t xml:space="preserve">the </w:t>
      </w:r>
      <w:r w:rsidR="00B8309B" w:rsidRPr="00194579">
        <w:rPr>
          <w:bCs/>
          <w:sz w:val="20"/>
          <w:szCs w:val="20"/>
        </w:rPr>
        <w:t xml:space="preserve">UE </w:t>
      </w:r>
      <w:bookmarkStart w:id="3" w:name="OLE_LINK1"/>
      <w:r w:rsidR="00B8309B" w:rsidRPr="00194579">
        <w:rPr>
          <w:bCs/>
          <w:sz w:val="20"/>
          <w:szCs w:val="20"/>
        </w:rPr>
        <w:t>send</w:t>
      </w:r>
      <w:bookmarkEnd w:id="3"/>
      <w:r w:rsidR="00826000" w:rsidRPr="00194579">
        <w:rPr>
          <w:bCs/>
          <w:sz w:val="20"/>
          <w:szCs w:val="20"/>
        </w:rPr>
        <w:t>s</w:t>
      </w:r>
      <w:r w:rsidR="00B8309B" w:rsidRPr="00194579">
        <w:rPr>
          <w:bCs/>
          <w:sz w:val="20"/>
          <w:szCs w:val="20"/>
        </w:rPr>
        <w:t xml:space="preserve"> the L1 measurement report to the </w:t>
      </w:r>
      <w:r w:rsidR="00417BA7" w:rsidRPr="00194579">
        <w:rPr>
          <w:bCs/>
          <w:sz w:val="20"/>
          <w:szCs w:val="20"/>
        </w:rPr>
        <w:t xml:space="preserve">source </w:t>
      </w:r>
      <w:proofErr w:type="spellStart"/>
      <w:r w:rsidR="00417BA7" w:rsidRPr="00194579">
        <w:rPr>
          <w:bCs/>
          <w:sz w:val="20"/>
          <w:szCs w:val="20"/>
        </w:rPr>
        <w:t>gNB</w:t>
      </w:r>
      <w:proofErr w:type="spellEnd"/>
      <w:r w:rsidR="007D660B" w:rsidRPr="00194579">
        <w:rPr>
          <w:bCs/>
          <w:sz w:val="20"/>
          <w:szCs w:val="20"/>
        </w:rPr>
        <w:t xml:space="preserve"> (</w:t>
      </w:r>
      <w:r w:rsidR="00194579" w:rsidRPr="00194579">
        <w:rPr>
          <w:bCs/>
          <w:sz w:val="20"/>
          <w:szCs w:val="20"/>
        </w:rPr>
        <w:t xml:space="preserve">source </w:t>
      </w:r>
      <w:proofErr w:type="spellStart"/>
      <w:r w:rsidR="00194579" w:rsidRPr="00194579">
        <w:rPr>
          <w:bCs/>
          <w:sz w:val="20"/>
          <w:szCs w:val="20"/>
        </w:rPr>
        <w:t>gNB</w:t>
      </w:r>
      <w:proofErr w:type="spellEnd"/>
      <w:r w:rsidR="00194579" w:rsidRPr="00194579">
        <w:rPr>
          <w:bCs/>
          <w:sz w:val="20"/>
          <w:szCs w:val="20"/>
        </w:rPr>
        <w:t>-</w:t>
      </w:r>
      <w:r w:rsidR="007D660B" w:rsidRPr="00194579">
        <w:rPr>
          <w:bCs/>
          <w:sz w:val="20"/>
          <w:szCs w:val="20"/>
        </w:rPr>
        <w:t>DU)</w:t>
      </w:r>
      <w:r w:rsidR="00B8309B" w:rsidRPr="00194579">
        <w:rPr>
          <w:bCs/>
          <w:sz w:val="20"/>
          <w:szCs w:val="20"/>
        </w:rPr>
        <w:t>. And a</w:t>
      </w:r>
      <w:r w:rsidRPr="00194579">
        <w:rPr>
          <w:bCs/>
          <w:sz w:val="20"/>
          <w:szCs w:val="20"/>
        </w:rPr>
        <w:t>fter the reception of the cell switch command</w:t>
      </w:r>
      <w:r w:rsidR="00B8309B" w:rsidRPr="00194579">
        <w:rPr>
          <w:bCs/>
          <w:sz w:val="20"/>
          <w:szCs w:val="20"/>
        </w:rPr>
        <w:t xml:space="preserve"> MAC CE</w:t>
      </w:r>
      <w:r w:rsidRPr="00194579">
        <w:rPr>
          <w:bCs/>
          <w:sz w:val="20"/>
          <w:szCs w:val="20"/>
        </w:rPr>
        <w:t xml:space="preserve">, the UE switches to </w:t>
      </w:r>
      <w:r w:rsidR="00B8309B" w:rsidRPr="00194579">
        <w:rPr>
          <w:bCs/>
          <w:sz w:val="20"/>
          <w:szCs w:val="20"/>
        </w:rPr>
        <w:t xml:space="preserve">one candidate </w:t>
      </w:r>
      <w:proofErr w:type="spellStart"/>
      <w:r w:rsidR="00B8309B" w:rsidRPr="00194579">
        <w:rPr>
          <w:bCs/>
          <w:sz w:val="20"/>
          <w:szCs w:val="20"/>
        </w:rPr>
        <w:t>gNB</w:t>
      </w:r>
      <w:proofErr w:type="spellEnd"/>
      <w:r w:rsidR="00B8309B" w:rsidRPr="00194579">
        <w:rPr>
          <w:bCs/>
          <w:sz w:val="20"/>
          <w:szCs w:val="20"/>
        </w:rPr>
        <w:t xml:space="preserve"> (e.g., C-</w:t>
      </w:r>
      <w:proofErr w:type="spellStart"/>
      <w:r w:rsidR="00B8309B" w:rsidRPr="00194579">
        <w:rPr>
          <w:bCs/>
          <w:sz w:val="20"/>
          <w:szCs w:val="20"/>
        </w:rPr>
        <w:t>gNB</w:t>
      </w:r>
      <w:proofErr w:type="spellEnd"/>
      <w:r w:rsidR="00B8309B" w:rsidRPr="00194579">
        <w:rPr>
          <w:bCs/>
          <w:sz w:val="20"/>
          <w:szCs w:val="20"/>
        </w:rPr>
        <w:t xml:space="preserve"> 1)</w:t>
      </w:r>
      <w:r w:rsidRPr="00194579">
        <w:rPr>
          <w:bCs/>
          <w:sz w:val="20"/>
          <w:szCs w:val="20"/>
        </w:rPr>
        <w:t>.</w:t>
      </w:r>
      <w:r w:rsidR="00B8309B" w:rsidRPr="00194579">
        <w:rPr>
          <w:bCs/>
          <w:sz w:val="20"/>
          <w:szCs w:val="20"/>
        </w:rPr>
        <w:t xml:space="preserve"> To support RACH-less LTM, </w:t>
      </w:r>
      <w:r w:rsidR="00EC581A" w:rsidRPr="00194579">
        <w:rPr>
          <w:bCs/>
          <w:sz w:val="20"/>
          <w:szCs w:val="20"/>
        </w:rPr>
        <w:t xml:space="preserve">DL and UL </w:t>
      </w:r>
      <w:r w:rsidR="00B8309B" w:rsidRPr="00194579">
        <w:rPr>
          <w:bCs/>
          <w:sz w:val="20"/>
          <w:szCs w:val="20"/>
        </w:rPr>
        <w:t>early synchronization with candidate cells can be performed</w:t>
      </w:r>
      <w:r w:rsidR="00750963" w:rsidRPr="00194579">
        <w:rPr>
          <w:bCs/>
          <w:sz w:val="20"/>
          <w:szCs w:val="20"/>
        </w:rPr>
        <w:t xml:space="preserve"> </w:t>
      </w:r>
      <w:r w:rsidR="003258F5" w:rsidRPr="00194579">
        <w:rPr>
          <w:bCs/>
          <w:sz w:val="20"/>
          <w:szCs w:val="20"/>
        </w:rPr>
        <w:t>before receiving the cell switch command</w:t>
      </w:r>
      <w:r w:rsidR="00B8309B" w:rsidRPr="00194579">
        <w:rPr>
          <w:bCs/>
          <w:sz w:val="20"/>
          <w:szCs w:val="20"/>
        </w:rPr>
        <w:t>.</w:t>
      </w:r>
    </w:p>
    <w:p w14:paraId="3E20F013" w14:textId="2B47E338" w:rsidR="00E56575" w:rsidRPr="00194579" w:rsidRDefault="00E56575" w:rsidP="00E56575">
      <w:pPr>
        <w:pStyle w:val="af6"/>
        <w:numPr>
          <w:ilvl w:val="0"/>
          <w:numId w:val="34"/>
        </w:numPr>
        <w:ind w:firstLineChars="0"/>
        <w:rPr>
          <w:bCs/>
          <w:sz w:val="20"/>
          <w:szCs w:val="20"/>
        </w:rPr>
      </w:pPr>
      <w:r w:rsidRPr="00194579">
        <w:rPr>
          <w:bCs/>
          <w:sz w:val="20"/>
          <w:szCs w:val="20"/>
        </w:rPr>
        <w:t>Phase 3 (Subsequent LTM execution)</w:t>
      </w:r>
      <w:r w:rsidR="00B8309B" w:rsidRPr="00194579">
        <w:rPr>
          <w:bCs/>
          <w:sz w:val="20"/>
          <w:szCs w:val="20"/>
        </w:rPr>
        <w:t xml:space="preserve">: In subsequent LTM execution phase, the similar steps as steps </w:t>
      </w:r>
      <w:r w:rsidR="00EC581A" w:rsidRPr="00194579">
        <w:rPr>
          <w:bCs/>
          <w:sz w:val="20"/>
          <w:szCs w:val="20"/>
        </w:rPr>
        <w:t>8</w:t>
      </w:r>
      <w:r w:rsidR="00B8309B" w:rsidRPr="00194579">
        <w:rPr>
          <w:bCs/>
          <w:sz w:val="20"/>
          <w:szCs w:val="20"/>
        </w:rPr>
        <w:t>~1</w:t>
      </w:r>
      <w:r w:rsidR="00453877">
        <w:rPr>
          <w:bCs/>
          <w:sz w:val="20"/>
          <w:szCs w:val="20"/>
        </w:rPr>
        <w:t>5</w:t>
      </w:r>
      <w:r w:rsidR="00B8309B" w:rsidRPr="00194579">
        <w:rPr>
          <w:bCs/>
          <w:sz w:val="20"/>
          <w:szCs w:val="20"/>
        </w:rPr>
        <w:t xml:space="preserve"> are performed.</w:t>
      </w:r>
      <w:r w:rsidR="00AE6831" w:rsidRPr="00194579">
        <w:rPr>
          <w:bCs/>
          <w:sz w:val="20"/>
          <w:szCs w:val="20"/>
        </w:rPr>
        <w:t xml:space="preserve"> And the subsequent LTM is triggered by the current serving </w:t>
      </w:r>
      <w:proofErr w:type="spellStart"/>
      <w:r w:rsidR="00AE6831" w:rsidRPr="00194579">
        <w:rPr>
          <w:bCs/>
          <w:sz w:val="20"/>
          <w:szCs w:val="20"/>
        </w:rPr>
        <w:t>gNB</w:t>
      </w:r>
      <w:proofErr w:type="spellEnd"/>
      <w:r w:rsidR="00AE6831" w:rsidRPr="00194579">
        <w:rPr>
          <w:bCs/>
          <w:sz w:val="20"/>
          <w:szCs w:val="20"/>
        </w:rPr>
        <w:t xml:space="preserve">, which is one candidate </w:t>
      </w:r>
      <w:proofErr w:type="spellStart"/>
      <w:r w:rsidR="00AE6831" w:rsidRPr="00194579">
        <w:rPr>
          <w:bCs/>
          <w:sz w:val="20"/>
          <w:szCs w:val="20"/>
        </w:rPr>
        <w:t>gNB</w:t>
      </w:r>
      <w:proofErr w:type="spellEnd"/>
      <w:r w:rsidR="00AE6831" w:rsidRPr="00194579">
        <w:rPr>
          <w:bCs/>
          <w:sz w:val="20"/>
          <w:szCs w:val="20"/>
        </w:rPr>
        <w:t xml:space="preserve"> (e.g., C-</w:t>
      </w:r>
      <w:proofErr w:type="spellStart"/>
      <w:r w:rsidR="00AE6831" w:rsidRPr="00194579">
        <w:rPr>
          <w:bCs/>
          <w:sz w:val="20"/>
          <w:szCs w:val="20"/>
        </w:rPr>
        <w:t>gNB</w:t>
      </w:r>
      <w:proofErr w:type="spellEnd"/>
      <w:r w:rsidR="00AE6831" w:rsidRPr="00194579">
        <w:rPr>
          <w:bCs/>
          <w:sz w:val="20"/>
          <w:szCs w:val="20"/>
        </w:rPr>
        <w:t xml:space="preserve"> 1).</w:t>
      </w:r>
    </w:p>
    <w:p w14:paraId="57DB084E" w14:textId="20F6B96E" w:rsidR="00AE6831" w:rsidRPr="00194579" w:rsidRDefault="00AE6831" w:rsidP="00AE6831">
      <w:pPr>
        <w:rPr>
          <w:bCs/>
          <w:sz w:val="20"/>
        </w:rPr>
      </w:pPr>
      <w:r w:rsidRPr="00194579">
        <w:rPr>
          <w:bCs/>
          <w:sz w:val="20"/>
        </w:rPr>
        <w:t xml:space="preserve">According to the signalling procedure for Rel-19 inter-CU LTM illustrated in Figure </w:t>
      </w:r>
      <w:r w:rsidR="002B6772" w:rsidRPr="00194579">
        <w:rPr>
          <w:bCs/>
          <w:sz w:val="20"/>
        </w:rPr>
        <w:t>1</w:t>
      </w:r>
      <w:r w:rsidRPr="00194579">
        <w:rPr>
          <w:bCs/>
          <w:sz w:val="20"/>
        </w:rPr>
        <w:t xml:space="preserve">, the signalling flows between UE and </w:t>
      </w:r>
      <w:proofErr w:type="spellStart"/>
      <w:r w:rsidRPr="00194579">
        <w:rPr>
          <w:bCs/>
          <w:sz w:val="20"/>
        </w:rPr>
        <w:t>gNB</w:t>
      </w:r>
      <w:proofErr w:type="spellEnd"/>
      <w:r w:rsidRPr="00194579">
        <w:rPr>
          <w:bCs/>
          <w:sz w:val="20"/>
        </w:rPr>
        <w:t xml:space="preserve"> can follow the Rel-18 intra-CU LTM.</w:t>
      </w:r>
    </w:p>
    <w:p w14:paraId="6E351106" w14:textId="4FF2EC76" w:rsidR="00AE6831" w:rsidRPr="00194579" w:rsidRDefault="00AE6831" w:rsidP="00AE6831">
      <w:pPr>
        <w:rPr>
          <w:b/>
          <w:sz w:val="20"/>
        </w:rPr>
      </w:pPr>
      <w:r w:rsidRPr="00194579">
        <w:rPr>
          <w:rFonts w:hint="eastAsia"/>
          <w:b/>
          <w:sz w:val="20"/>
        </w:rPr>
        <w:t>P</w:t>
      </w:r>
      <w:r w:rsidRPr="00194579">
        <w:rPr>
          <w:b/>
          <w:sz w:val="20"/>
        </w:rPr>
        <w:t xml:space="preserve">roposal </w:t>
      </w:r>
      <w:r w:rsidR="00417BA7" w:rsidRPr="00194579">
        <w:rPr>
          <w:b/>
          <w:sz w:val="20"/>
        </w:rPr>
        <w:t>1</w:t>
      </w:r>
      <w:r w:rsidRPr="00194579">
        <w:rPr>
          <w:b/>
          <w:sz w:val="20"/>
        </w:rPr>
        <w:t xml:space="preserve">: For Rel-19 inter-CU LTM, </w:t>
      </w:r>
      <w:bookmarkStart w:id="4" w:name="_Hlk163150974"/>
      <w:r w:rsidRPr="00194579">
        <w:rPr>
          <w:b/>
          <w:sz w:val="20"/>
        </w:rPr>
        <w:t xml:space="preserve">the signalling flows between UE and </w:t>
      </w:r>
      <w:proofErr w:type="spellStart"/>
      <w:r w:rsidRPr="00194579">
        <w:rPr>
          <w:b/>
          <w:sz w:val="20"/>
        </w:rPr>
        <w:t>gNB</w:t>
      </w:r>
      <w:bookmarkEnd w:id="4"/>
      <w:proofErr w:type="spellEnd"/>
      <w:r w:rsidRPr="00194579">
        <w:rPr>
          <w:b/>
          <w:sz w:val="20"/>
        </w:rPr>
        <w:t xml:space="preserve"> can follow Rel-18 intra-CU LTM and the </w:t>
      </w:r>
      <w:r w:rsidRPr="00194579">
        <w:rPr>
          <w:rFonts w:eastAsiaTheme="minorEastAsia"/>
          <w:b/>
          <w:sz w:val="20"/>
        </w:rPr>
        <w:t>signalling procedure for inter-CU LTM</w:t>
      </w:r>
      <w:r w:rsidRPr="00194579">
        <w:rPr>
          <w:b/>
          <w:sz w:val="20"/>
        </w:rPr>
        <w:t xml:space="preserve"> illustrated in Figure </w:t>
      </w:r>
      <w:r w:rsidR="002B6772" w:rsidRPr="00194579">
        <w:rPr>
          <w:b/>
          <w:sz w:val="20"/>
        </w:rPr>
        <w:t xml:space="preserve">1 </w:t>
      </w:r>
      <w:r w:rsidRPr="00194579">
        <w:rPr>
          <w:b/>
          <w:sz w:val="20"/>
        </w:rPr>
        <w:t>can be considered.</w:t>
      </w:r>
    </w:p>
    <w:p w14:paraId="22C88BB3" w14:textId="7FE4A3F2" w:rsidR="00774A41" w:rsidRDefault="00AD4893" w:rsidP="008A0ED9">
      <w:pPr>
        <w:jc w:val="center"/>
      </w:pPr>
      <w:r w:rsidRPr="00AD4893">
        <w:t xml:space="preserve"> </w:t>
      </w:r>
      <w:r>
        <w:object w:dxaOrig="12361" w:dyaOrig="13480" w14:anchorId="7B430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2.45pt;height:417pt" o:ole="">
            <v:imagedata r:id="rId8" o:title=""/>
          </v:shape>
          <o:OLEObject Type="Embed" ProgID="Visio.Drawing.15" ShapeID="_x0000_i1026" DrawAspect="Content" ObjectID="_1784643247" r:id="rId9"/>
        </w:object>
      </w:r>
    </w:p>
    <w:p w14:paraId="3EF5B13F" w14:textId="152DFB60" w:rsidR="00194579" w:rsidRDefault="00E56575" w:rsidP="00194579">
      <w:pPr>
        <w:jc w:val="center"/>
        <w:rPr>
          <w:rFonts w:eastAsiaTheme="minorEastAsia"/>
          <w:b/>
          <w:sz w:val="20"/>
        </w:rPr>
      </w:pPr>
      <w:r w:rsidRPr="00E56575">
        <w:rPr>
          <w:rFonts w:eastAsiaTheme="minorEastAsia"/>
          <w:b/>
          <w:sz w:val="20"/>
        </w:rPr>
        <w:t xml:space="preserve">Figure </w:t>
      </w:r>
      <w:r w:rsidR="002B6772">
        <w:rPr>
          <w:rFonts w:eastAsiaTheme="minorEastAsia"/>
          <w:b/>
          <w:sz w:val="20"/>
        </w:rPr>
        <w:t>1</w:t>
      </w:r>
      <w:r>
        <w:rPr>
          <w:rFonts w:eastAsiaTheme="minorEastAsia"/>
          <w:b/>
          <w:sz w:val="20"/>
        </w:rPr>
        <w:t>: S</w:t>
      </w:r>
      <w:r w:rsidRPr="00E56575">
        <w:rPr>
          <w:rFonts w:eastAsiaTheme="minorEastAsia"/>
          <w:b/>
          <w:sz w:val="20"/>
        </w:rPr>
        <w:t xml:space="preserve">ignalling procedure for </w:t>
      </w:r>
      <w:r w:rsidR="00AE6831">
        <w:rPr>
          <w:rFonts w:eastAsiaTheme="minorEastAsia"/>
          <w:b/>
          <w:sz w:val="20"/>
        </w:rPr>
        <w:t xml:space="preserve">inter-CU </w:t>
      </w:r>
      <w:r w:rsidRPr="00E56575">
        <w:rPr>
          <w:rFonts w:eastAsiaTheme="minorEastAsia"/>
          <w:b/>
          <w:sz w:val="20"/>
        </w:rPr>
        <w:t>LTM</w:t>
      </w:r>
    </w:p>
    <w:p w14:paraId="09A69C79" w14:textId="77777777" w:rsidR="00346634" w:rsidRDefault="00346634" w:rsidP="00194579">
      <w:pPr>
        <w:spacing w:before="120"/>
        <w:rPr>
          <w:rFonts w:eastAsiaTheme="minorEastAsia"/>
          <w:bCs/>
          <w:sz w:val="20"/>
        </w:rPr>
      </w:pPr>
    </w:p>
    <w:p w14:paraId="42FE8C65" w14:textId="5FD1AB54" w:rsidR="00194579" w:rsidRPr="00EC2871" w:rsidRDefault="00194579" w:rsidP="00194579">
      <w:pPr>
        <w:spacing w:before="120"/>
        <w:rPr>
          <w:i/>
          <w:iCs/>
          <w:sz w:val="20"/>
          <w:u w:val="single"/>
        </w:rPr>
      </w:pPr>
      <w:r>
        <w:rPr>
          <w:i/>
          <w:iCs/>
          <w:sz w:val="20"/>
          <w:u w:val="single"/>
        </w:rPr>
        <w:t>Reference configuration</w:t>
      </w:r>
    </w:p>
    <w:p w14:paraId="3A5CE3EC" w14:textId="77777777" w:rsidR="00194579" w:rsidRPr="00DE4BF9" w:rsidRDefault="00194579" w:rsidP="00194579">
      <w:pPr>
        <w:spacing w:before="120"/>
        <w:rPr>
          <w:sz w:val="20"/>
        </w:rPr>
      </w:pPr>
      <w:r w:rsidRPr="00DE4BF9">
        <w:rPr>
          <w:rFonts w:hint="eastAsia"/>
          <w:sz w:val="20"/>
        </w:rPr>
        <w:t>I</w:t>
      </w:r>
      <w:r w:rsidRPr="00DE4BF9">
        <w:rPr>
          <w:sz w:val="20"/>
        </w:rPr>
        <w:t xml:space="preserve">n Rel-18 LTM, </w:t>
      </w:r>
      <w:r>
        <w:rPr>
          <w:sz w:val="20"/>
        </w:rPr>
        <w:t xml:space="preserve">to support the delta configuration, the reference configuration for LTM candidate configurations has been configured. And </w:t>
      </w:r>
      <w:r w:rsidRPr="00DE4BF9">
        <w:rPr>
          <w:sz w:val="20"/>
        </w:rPr>
        <w:t>the LTM configuration</w:t>
      </w:r>
      <w:r>
        <w:rPr>
          <w:sz w:val="20"/>
        </w:rPr>
        <w:t xml:space="preserve"> (</w:t>
      </w:r>
      <w:r>
        <w:rPr>
          <w:i/>
          <w:sz w:val="20"/>
          <w:szCs w:val="16"/>
        </w:rPr>
        <w:t>ltm</w:t>
      </w:r>
      <w:r w:rsidRPr="00DE4BF9">
        <w:rPr>
          <w:i/>
          <w:sz w:val="20"/>
          <w:szCs w:val="16"/>
        </w:rPr>
        <w:t>-Config-r1</w:t>
      </w:r>
      <w:r>
        <w:rPr>
          <w:i/>
          <w:sz w:val="20"/>
          <w:szCs w:val="16"/>
        </w:rPr>
        <w:t>8</w:t>
      </w:r>
      <w:r w:rsidRPr="00B7011F">
        <w:rPr>
          <w:iCs/>
          <w:sz w:val="20"/>
          <w:szCs w:val="16"/>
        </w:rPr>
        <w:t>)</w:t>
      </w:r>
      <w:r>
        <w:rPr>
          <w:iCs/>
          <w:sz w:val="20"/>
          <w:szCs w:val="16"/>
        </w:rPr>
        <w:t xml:space="preserve"> </w:t>
      </w:r>
      <w:r w:rsidRPr="00DE4BF9">
        <w:rPr>
          <w:sz w:val="20"/>
        </w:rPr>
        <w:t>includes one separate reference configuration (</w:t>
      </w:r>
      <w:r w:rsidRPr="00DE4BF9">
        <w:rPr>
          <w:i/>
          <w:iCs/>
          <w:sz w:val="20"/>
        </w:rPr>
        <w:t>ltm-ReferenceConfiguration-r18</w:t>
      </w:r>
      <w:r w:rsidRPr="00DE4BF9">
        <w:rPr>
          <w:sz w:val="20"/>
        </w:rPr>
        <w:t>) for LTM candidates and add/mod/release lists (</w:t>
      </w:r>
      <w:r w:rsidRPr="00DE4BF9">
        <w:rPr>
          <w:i/>
          <w:iCs/>
          <w:sz w:val="20"/>
        </w:rPr>
        <w:t>ltm-CandidateToReleaseList-r18</w:t>
      </w:r>
      <w:r w:rsidRPr="00DE4BF9">
        <w:rPr>
          <w:sz w:val="20"/>
        </w:rPr>
        <w:t xml:space="preserve"> and </w:t>
      </w:r>
      <w:r w:rsidRPr="00DE4BF9">
        <w:rPr>
          <w:i/>
          <w:iCs/>
          <w:sz w:val="20"/>
        </w:rPr>
        <w:t>ltm-CandidateToAddModList-r18</w:t>
      </w:r>
      <w:r w:rsidRPr="00DE4BF9">
        <w:rPr>
          <w:sz w:val="20"/>
        </w:rPr>
        <w:t xml:space="preserve">) </w:t>
      </w:r>
      <w:r w:rsidRPr="00DE4BF9">
        <w:rPr>
          <w:rFonts w:hint="eastAsia"/>
          <w:sz w:val="20"/>
        </w:rPr>
        <w:t>to</w:t>
      </w:r>
      <w:r w:rsidRPr="00DE4BF9">
        <w:rPr>
          <w:sz w:val="20"/>
        </w:rPr>
        <w:t xml:space="preserve"> configure the candidate configuration for each LTM candidate. </w:t>
      </w:r>
    </w:p>
    <w:p w14:paraId="18A0976C" w14:textId="4FDA10CA" w:rsidR="00194579" w:rsidRDefault="00194579" w:rsidP="00194579">
      <w:pPr>
        <w:spacing w:before="120"/>
        <w:rPr>
          <w:sz w:val="20"/>
        </w:rPr>
      </w:pPr>
      <w:r w:rsidRPr="00EC2871">
        <w:rPr>
          <w:sz w:val="20"/>
        </w:rPr>
        <w:t>RAN2</w:t>
      </w:r>
      <w:r>
        <w:rPr>
          <w:sz w:val="20"/>
        </w:rPr>
        <w:t xml:space="preserve"> has discussed how to configure the reference configuration for inter-CU LTM and</w:t>
      </w:r>
      <w:r w:rsidRPr="00B7011F">
        <w:rPr>
          <w:sz w:val="20"/>
        </w:rPr>
        <w:t xml:space="preserve"> two options have been discussed at the last meeting:</w:t>
      </w:r>
    </w:p>
    <w:p w14:paraId="63DDD709" w14:textId="77777777" w:rsidR="00194579" w:rsidRDefault="00194579" w:rsidP="00194579">
      <w:pPr>
        <w:pStyle w:val="af6"/>
        <w:numPr>
          <w:ilvl w:val="0"/>
          <w:numId w:val="39"/>
        </w:numPr>
        <w:spacing w:before="120"/>
        <w:ind w:firstLineChars="0"/>
        <w:rPr>
          <w:sz w:val="20"/>
        </w:rPr>
      </w:pPr>
      <w:r>
        <w:rPr>
          <w:sz w:val="20"/>
        </w:rPr>
        <w:t xml:space="preserve">Option 1: </w:t>
      </w:r>
      <w:r w:rsidRPr="00B7011F">
        <w:rPr>
          <w:sz w:val="20"/>
        </w:rPr>
        <w:t>Single reference configuration as Rel-18 LTM</w:t>
      </w:r>
    </w:p>
    <w:p w14:paraId="508F5514" w14:textId="5D874737" w:rsidR="00194579" w:rsidRDefault="00194579" w:rsidP="00194579">
      <w:pPr>
        <w:pStyle w:val="af6"/>
        <w:numPr>
          <w:ilvl w:val="0"/>
          <w:numId w:val="39"/>
        </w:numPr>
        <w:spacing w:before="120"/>
        <w:ind w:firstLineChars="0"/>
        <w:rPr>
          <w:sz w:val="20"/>
        </w:rPr>
      </w:pPr>
      <w:r>
        <w:rPr>
          <w:sz w:val="20"/>
        </w:rPr>
        <w:t xml:space="preserve">Option 2: </w:t>
      </w:r>
      <w:r w:rsidRPr="00B7011F">
        <w:rPr>
          <w:sz w:val="20"/>
        </w:rPr>
        <w:t xml:space="preserve">Multiple reference configuration, </w:t>
      </w:r>
      <w:r w:rsidR="00F54C5C" w:rsidRPr="00B7011F">
        <w:rPr>
          <w:sz w:val="20"/>
        </w:rPr>
        <w:t>e.g.,</w:t>
      </w:r>
      <w:r w:rsidRPr="00B7011F">
        <w:rPr>
          <w:sz w:val="20"/>
        </w:rPr>
        <w:t xml:space="preserve"> a reference configuration per CU</w:t>
      </w:r>
    </w:p>
    <w:p w14:paraId="25BFADD1" w14:textId="43F1552F" w:rsidR="00194579" w:rsidRDefault="00194579" w:rsidP="00194579">
      <w:pPr>
        <w:spacing w:before="120"/>
        <w:rPr>
          <w:sz w:val="20"/>
        </w:rPr>
      </w:pPr>
      <w:r>
        <w:rPr>
          <w:sz w:val="20"/>
        </w:rPr>
        <w:t>One s</w:t>
      </w:r>
      <w:r w:rsidRPr="00EC2871">
        <w:rPr>
          <w:sz w:val="20"/>
        </w:rPr>
        <w:t>ingle reference configuration</w:t>
      </w:r>
      <w:r>
        <w:rPr>
          <w:sz w:val="20"/>
        </w:rPr>
        <w:t xml:space="preserve"> is the simple method as the Rel-18 LTM. But some </w:t>
      </w:r>
      <w:r w:rsidRPr="00177286">
        <w:rPr>
          <w:sz w:val="20"/>
        </w:rPr>
        <w:t>opponent</w:t>
      </w:r>
      <w:r>
        <w:rPr>
          <w:sz w:val="20"/>
        </w:rPr>
        <w:t>s think</w:t>
      </w:r>
      <w:r w:rsidRPr="00EC2871">
        <w:rPr>
          <w:sz w:val="20"/>
        </w:rPr>
        <w:t xml:space="preserve"> </w:t>
      </w:r>
      <w:r>
        <w:rPr>
          <w:sz w:val="20"/>
        </w:rPr>
        <w:t xml:space="preserve">the </w:t>
      </w:r>
      <w:r w:rsidRPr="00EC2871">
        <w:rPr>
          <w:sz w:val="20"/>
        </w:rPr>
        <w:t>coordinat</w:t>
      </w:r>
      <w:r>
        <w:rPr>
          <w:sz w:val="20"/>
        </w:rPr>
        <w:t>ion</w:t>
      </w:r>
      <w:r w:rsidRPr="00EC2871">
        <w:rPr>
          <w:sz w:val="20"/>
        </w:rPr>
        <w:t xml:space="preserve"> </w:t>
      </w:r>
      <w:r>
        <w:rPr>
          <w:sz w:val="20"/>
        </w:rPr>
        <w:t>between</w:t>
      </w:r>
      <w:r w:rsidRPr="00EC2871">
        <w:rPr>
          <w:sz w:val="20"/>
        </w:rPr>
        <w:t xml:space="preserve"> multiple CUs</w:t>
      </w:r>
      <w:r>
        <w:rPr>
          <w:sz w:val="20"/>
        </w:rPr>
        <w:t xml:space="preserve"> may be needed for the </w:t>
      </w:r>
      <w:r w:rsidR="00875F86">
        <w:rPr>
          <w:sz w:val="20"/>
        </w:rPr>
        <w:t>o</w:t>
      </w:r>
      <w:r>
        <w:rPr>
          <w:sz w:val="20"/>
        </w:rPr>
        <w:t xml:space="preserve">ption 1 and </w:t>
      </w:r>
      <w:r w:rsidRPr="00EC2871">
        <w:rPr>
          <w:sz w:val="20"/>
        </w:rPr>
        <w:t>each CU may have different capabilities or default configurations</w:t>
      </w:r>
      <w:r>
        <w:rPr>
          <w:sz w:val="20"/>
        </w:rPr>
        <w:t xml:space="preserve">. </w:t>
      </w:r>
      <w:r w:rsidRPr="00F16907">
        <w:rPr>
          <w:sz w:val="20"/>
        </w:rPr>
        <w:t>In effect</w:t>
      </w:r>
      <w:r>
        <w:rPr>
          <w:sz w:val="20"/>
        </w:rPr>
        <w:t>, option 2 may not</w:t>
      </w:r>
      <w:r w:rsidRPr="00EC2871">
        <w:rPr>
          <w:sz w:val="20"/>
        </w:rPr>
        <w:t xml:space="preserve"> </w:t>
      </w:r>
      <w:r>
        <w:rPr>
          <w:sz w:val="20"/>
        </w:rPr>
        <w:t>be</w:t>
      </w:r>
      <w:r w:rsidRPr="00EC2871">
        <w:rPr>
          <w:sz w:val="20"/>
        </w:rPr>
        <w:t xml:space="preserve"> better in the</w:t>
      </w:r>
      <w:r>
        <w:rPr>
          <w:sz w:val="20"/>
        </w:rPr>
        <w:t xml:space="preserve"> reduction of CU-CU </w:t>
      </w:r>
      <w:proofErr w:type="spellStart"/>
      <w:r w:rsidRPr="00EC2871">
        <w:rPr>
          <w:sz w:val="20"/>
        </w:rPr>
        <w:t>coordinat</w:t>
      </w:r>
      <w:r>
        <w:rPr>
          <w:sz w:val="20"/>
        </w:rPr>
        <w:t>ion</w:t>
      </w:r>
      <w:r w:rsidR="00875F86">
        <w:rPr>
          <w:sz w:val="20"/>
        </w:rPr>
        <w:t>s</w:t>
      </w:r>
      <w:proofErr w:type="spellEnd"/>
      <w:r w:rsidRPr="00EC2871">
        <w:rPr>
          <w:sz w:val="20"/>
        </w:rPr>
        <w:t>.</w:t>
      </w:r>
      <w:r>
        <w:rPr>
          <w:sz w:val="20"/>
        </w:rPr>
        <w:t xml:space="preserve"> Multiple</w:t>
      </w:r>
      <w:r w:rsidRPr="00B7011F">
        <w:rPr>
          <w:sz w:val="20"/>
        </w:rPr>
        <w:t xml:space="preserve"> reference configuration</w:t>
      </w:r>
      <w:r>
        <w:rPr>
          <w:sz w:val="20"/>
        </w:rPr>
        <w:t xml:space="preserve">s associated with candidate CUs may also need to be sent to the source CU. </w:t>
      </w:r>
      <w:r w:rsidR="00E41108">
        <w:rPr>
          <w:sz w:val="20"/>
        </w:rPr>
        <w:t>M</w:t>
      </w:r>
      <w:r w:rsidRPr="004575CD">
        <w:rPr>
          <w:sz w:val="20"/>
        </w:rPr>
        <w:t xml:space="preserve">oreover, </w:t>
      </w:r>
      <w:r>
        <w:rPr>
          <w:sz w:val="20"/>
        </w:rPr>
        <w:t xml:space="preserve">in Rel-18, the LTM candidate configuration can be the complete configuration. If some candidate CUs might not want to generate the candidate configuration based on the single reference configuration, the candidate configuration can be configurated as a complete configuration with the </w:t>
      </w:r>
      <w:bookmarkStart w:id="5" w:name="OLE_LINK2"/>
      <w:r>
        <w:rPr>
          <w:sz w:val="20"/>
        </w:rPr>
        <w:t>complete flag</w:t>
      </w:r>
      <w:bookmarkEnd w:id="5"/>
      <w:r>
        <w:rPr>
          <w:sz w:val="20"/>
        </w:rPr>
        <w:t xml:space="preserve"> (</w:t>
      </w:r>
      <w:r w:rsidRPr="004575CD">
        <w:rPr>
          <w:i/>
          <w:iCs/>
          <w:sz w:val="20"/>
        </w:rPr>
        <w:t>ltm-ConfigComplete-r18</w:t>
      </w:r>
      <w:r>
        <w:rPr>
          <w:sz w:val="20"/>
        </w:rPr>
        <w:t>).</w:t>
      </w:r>
    </w:p>
    <w:p w14:paraId="457C04B1" w14:textId="5437C1D8" w:rsidR="00194579" w:rsidRDefault="00194579" w:rsidP="00194579">
      <w:pPr>
        <w:spacing w:before="120"/>
        <w:rPr>
          <w:b/>
          <w:bCs/>
          <w:sz w:val="20"/>
        </w:rPr>
      </w:pPr>
      <w:r w:rsidRPr="006B6B74">
        <w:rPr>
          <w:b/>
          <w:bCs/>
          <w:sz w:val="20"/>
        </w:rPr>
        <w:t xml:space="preserve">Proposal </w:t>
      </w:r>
      <w:r>
        <w:rPr>
          <w:b/>
          <w:bCs/>
          <w:sz w:val="20"/>
        </w:rPr>
        <w:t>2</w:t>
      </w:r>
      <w:r w:rsidRPr="006B6B74">
        <w:rPr>
          <w:b/>
          <w:bCs/>
          <w:sz w:val="20"/>
        </w:rPr>
        <w:t>: A single reference configuration is configured for inter-CU LTM and the Rel-18 reference configuration (</w:t>
      </w:r>
      <w:r w:rsidRPr="006B6B74">
        <w:rPr>
          <w:b/>
          <w:bCs/>
          <w:i/>
          <w:iCs/>
          <w:sz w:val="20"/>
        </w:rPr>
        <w:t>ltm-ReferenceConfiguration-r18</w:t>
      </w:r>
      <w:r w:rsidRPr="006B6B74">
        <w:rPr>
          <w:b/>
          <w:bCs/>
          <w:sz w:val="20"/>
        </w:rPr>
        <w:t>) for intra-CU LTM is reused to configure it for inter-CU case.</w:t>
      </w:r>
    </w:p>
    <w:p w14:paraId="41CCC501" w14:textId="116F9278" w:rsidR="00194579" w:rsidRPr="006B6B74" w:rsidRDefault="00194579" w:rsidP="00194579">
      <w:pPr>
        <w:spacing w:before="120"/>
        <w:rPr>
          <w:b/>
          <w:bCs/>
          <w:sz w:val="20"/>
        </w:rPr>
      </w:pPr>
      <w:r>
        <w:rPr>
          <w:rFonts w:hint="eastAsia"/>
          <w:b/>
          <w:bCs/>
          <w:sz w:val="20"/>
        </w:rPr>
        <w:t>P</w:t>
      </w:r>
      <w:r>
        <w:rPr>
          <w:b/>
          <w:bCs/>
          <w:sz w:val="20"/>
        </w:rPr>
        <w:t xml:space="preserve">roposal 3: As in Rel-18, the candidate configuration of inter-CU LTM can also be a </w:t>
      </w:r>
      <w:r w:rsidRPr="00B121A6">
        <w:rPr>
          <w:b/>
          <w:bCs/>
          <w:sz w:val="20"/>
        </w:rPr>
        <w:t>complete candidate configuration</w:t>
      </w:r>
      <w:r>
        <w:rPr>
          <w:b/>
          <w:bCs/>
          <w:sz w:val="20"/>
        </w:rPr>
        <w:t xml:space="preserve"> and the c</w:t>
      </w:r>
      <w:r w:rsidRPr="00B121A6">
        <w:rPr>
          <w:b/>
          <w:bCs/>
          <w:sz w:val="20"/>
        </w:rPr>
        <w:t>omplete configuration flag (</w:t>
      </w:r>
      <w:r w:rsidRPr="00B121A6">
        <w:rPr>
          <w:b/>
          <w:bCs/>
          <w:i/>
          <w:iCs/>
          <w:sz w:val="20"/>
        </w:rPr>
        <w:t>ltm-ConfigComplete-r18</w:t>
      </w:r>
      <w:r w:rsidRPr="00B121A6">
        <w:rPr>
          <w:b/>
          <w:bCs/>
          <w:sz w:val="20"/>
        </w:rPr>
        <w:t>)</w:t>
      </w:r>
      <w:r>
        <w:rPr>
          <w:b/>
          <w:bCs/>
          <w:sz w:val="20"/>
        </w:rPr>
        <w:t xml:space="preserve"> for Rel-18 case can be reused.</w:t>
      </w:r>
    </w:p>
    <w:p w14:paraId="3469E065" w14:textId="4D70C136" w:rsidR="00C54B10" w:rsidRDefault="00C54B10" w:rsidP="00194579">
      <w:pPr>
        <w:spacing w:before="120"/>
        <w:rPr>
          <w:i/>
          <w:iCs/>
          <w:sz w:val="20"/>
          <w:u w:val="single"/>
        </w:rPr>
      </w:pPr>
    </w:p>
    <w:p w14:paraId="43F169E5" w14:textId="292F06BF" w:rsidR="00C54B10" w:rsidRDefault="00C54B10" w:rsidP="00194579">
      <w:pPr>
        <w:spacing w:before="120"/>
        <w:rPr>
          <w:i/>
          <w:iCs/>
          <w:sz w:val="20"/>
          <w:u w:val="single"/>
        </w:rPr>
      </w:pPr>
      <w:r>
        <w:rPr>
          <w:rFonts w:hint="eastAsia"/>
          <w:i/>
          <w:iCs/>
          <w:sz w:val="20"/>
          <w:u w:val="single"/>
        </w:rPr>
        <w:t>E</w:t>
      </w:r>
      <w:r w:rsidRPr="00C54B10">
        <w:rPr>
          <w:i/>
          <w:iCs/>
          <w:sz w:val="20"/>
          <w:u w:val="single"/>
        </w:rPr>
        <w:t>arly sync phase</w:t>
      </w:r>
    </w:p>
    <w:p w14:paraId="32D8326F" w14:textId="3FAF4BB4" w:rsidR="00405054" w:rsidRDefault="00405054" w:rsidP="00405054">
      <w:pPr>
        <w:spacing w:before="120"/>
        <w:rPr>
          <w:sz w:val="20"/>
        </w:rPr>
      </w:pPr>
      <w:r>
        <w:rPr>
          <w:sz w:val="20"/>
        </w:rPr>
        <w:t>RAN2 has discussed the early sync phase in prev</w:t>
      </w:r>
      <w:r w:rsidRPr="00EC2871">
        <w:rPr>
          <w:sz w:val="20"/>
        </w:rPr>
        <w:t>ious meeting</w:t>
      </w:r>
      <w:r w:rsidR="00875F86">
        <w:rPr>
          <w:sz w:val="20"/>
        </w:rPr>
        <w:t>s</w:t>
      </w:r>
      <w:r w:rsidRPr="00EC2871">
        <w:rPr>
          <w:sz w:val="20"/>
        </w:rPr>
        <w:t xml:space="preserve">, </w:t>
      </w:r>
      <w:r>
        <w:rPr>
          <w:sz w:val="20"/>
        </w:rPr>
        <w:t>and reached the following agreements</w:t>
      </w:r>
      <w:r w:rsidR="00F54C5C">
        <w:rPr>
          <w:sz w:val="20"/>
        </w:rPr>
        <w:t xml:space="preserve"> [2][4]</w:t>
      </w:r>
      <w:r>
        <w:rPr>
          <w:sz w:val="20"/>
        </w:rPr>
        <w:t>:</w:t>
      </w:r>
    </w:p>
    <w:tbl>
      <w:tblPr>
        <w:tblStyle w:val="ac"/>
        <w:tblW w:w="0" w:type="auto"/>
        <w:tblLook w:val="04A0" w:firstRow="1" w:lastRow="0" w:firstColumn="1" w:lastColumn="0" w:noHBand="0" w:noVBand="1"/>
      </w:tblPr>
      <w:tblGrid>
        <w:gridCol w:w="9629"/>
      </w:tblGrid>
      <w:tr w:rsidR="00405054" w14:paraId="1A55BC41" w14:textId="77777777" w:rsidTr="00405054">
        <w:tc>
          <w:tcPr>
            <w:tcW w:w="9629" w:type="dxa"/>
          </w:tcPr>
          <w:p w14:paraId="0D3BC259" w14:textId="709D5D1D" w:rsidR="00405054" w:rsidRPr="003B5825" w:rsidRDefault="00405054" w:rsidP="00405054">
            <w:pPr>
              <w:spacing w:before="120"/>
              <w:rPr>
                <w:b/>
                <w:bCs/>
                <w:sz w:val="20"/>
              </w:rPr>
            </w:pPr>
            <w:r w:rsidRPr="003B5825">
              <w:rPr>
                <w:b/>
                <w:bCs/>
                <w:sz w:val="20"/>
              </w:rPr>
              <w:t>Agreements</w:t>
            </w:r>
            <w:r w:rsidR="00903474" w:rsidRPr="003B5825">
              <w:rPr>
                <w:b/>
                <w:bCs/>
                <w:sz w:val="20"/>
              </w:rPr>
              <w:t>-</w:t>
            </w:r>
            <w:r w:rsidR="00903474" w:rsidRPr="003B5825">
              <w:rPr>
                <w:rFonts w:hint="eastAsia"/>
                <w:b/>
                <w:bCs/>
                <w:sz w:val="20"/>
              </w:rPr>
              <w:t>RAN</w:t>
            </w:r>
            <w:r w:rsidR="00903474" w:rsidRPr="003B5825">
              <w:rPr>
                <w:b/>
                <w:bCs/>
                <w:sz w:val="20"/>
              </w:rPr>
              <w:t>2#125</w:t>
            </w:r>
            <w:r w:rsidR="00903474" w:rsidRPr="003B5825">
              <w:rPr>
                <w:rFonts w:hint="eastAsia"/>
                <w:b/>
                <w:bCs/>
                <w:sz w:val="20"/>
              </w:rPr>
              <w:t>bis</w:t>
            </w:r>
            <w:r w:rsidRPr="003B5825">
              <w:rPr>
                <w:b/>
                <w:bCs/>
                <w:sz w:val="20"/>
              </w:rPr>
              <w:t>:</w:t>
            </w:r>
          </w:p>
          <w:p w14:paraId="489B76B2" w14:textId="6D4A4DD0" w:rsidR="00405054" w:rsidRPr="00903474" w:rsidRDefault="00405054" w:rsidP="00903474">
            <w:pPr>
              <w:pStyle w:val="af6"/>
              <w:numPr>
                <w:ilvl w:val="0"/>
                <w:numId w:val="43"/>
              </w:numPr>
              <w:spacing w:before="120"/>
              <w:ind w:firstLineChars="0"/>
              <w:rPr>
                <w:sz w:val="20"/>
              </w:rPr>
            </w:pPr>
            <w:r w:rsidRPr="00903474">
              <w:rPr>
                <w:sz w:val="20"/>
              </w:rPr>
              <w:t>Early DL and UL sync is also supported for inter-CU LTM. Inform RAN3 of this.</w:t>
            </w:r>
            <w:bookmarkStart w:id="6" w:name="_Hlk173937334"/>
            <w:r w:rsidRPr="00903474">
              <w:rPr>
                <w:sz w:val="20"/>
              </w:rPr>
              <w:t xml:space="preserve"> Early DL sync using CSI-RS should be considered, pending RAN1 approval.</w:t>
            </w:r>
          </w:p>
          <w:bookmarkEnd w:id="6"/>
          <w:p w14:paraId="0F256482" w14:textId="44D31489" w:rsidR="00405054" w:rsidRPr="00903474" w:rsidRDefault="00405054" w:rsidP="00903474">
            <w:pPr>
              <w:pStyle w:val="af6"/>
              <w:numPr>
                <w:ilvl w:val="0"/>
                <w:numId w:val="43"/>
              </w:numPr>
              <w:spacing w:before="120"/>
              <w:ind w:firstLineChars="0"/>
              <w:rPr>
                <w:sz w:val="20"/>
              </w:rPr>
            </w:pPr>
            <w:r w:rsidRPr="00903474">
              <w:rPr>
                <w:sz w:val="20"/>
              </w:rPr>
              <w:t>PDCCH ordered early RACH is supported for inter-CU LTM.</w:t>
            </w:r>
          </w:p>
          <w:p w14:paraId="5333A8FF" w14:textId="4E2F0CAF" w:rsidR="00903474" w:rsidRDefault="00405054" w:rsidP="00903474">
            <w:pPr>
              <w:pStyle w:val="af6"/>
              <w:numPr>
                <w:ilvl w:val="0"/>
                <w:numId w:val="43"/>
              </w:numPr>
              <w:spacing w:before="120"/>
              <w:ind w:firstLineChars="0"/>
              <w:rPr>
                <w:sz w:val="20"/>
              </w:rPr>
            </w:pPr>
            <w:r w:rsidRPr="00903474">
              <w:rPr>
                <w:sz w:val="20"/>
              </w:rPr>
              <w:t>For early TA acquisition, Rel-18 option is baseline. FFS for RAR based option.</w:t>
            </w:r>
          </w:p>
          <w:p w14:paraId="7E066CCA" w14:textId="2311E197" w:rsidR="00903474" w:rsidRPr="003B5825" w:rsidRDefault="00903474" w:rsidP="00903474">
            <w:pPr>
              <w:spacing w:before="120"/>
              <w:rPr>
                <w:b/>
                <w:bCs/>
                <w:sz w:val="20"/>
              </w:rPr>
            </w:pPr>
            <w:r w:rsidRPr="003B5825">
              <w:rPr>
                <w:b/>
                <w:bCs/>
                <w:sz w:val="20"/>
              </w:rPr>
              <w:t>Agreements-</w:t>
            </w:r>
            <w:r w:rsidRPr="003B5825">
              <w:rPr>
                <w:rFonts w:hint="eastAsia"/>
                <w:b/>
                <w:bCs/>
                <w:sz w:val="20"/>
              </w:rPr>
              <w:t>RAN</w:t>
            </w:r>
            <w:r w:rsidRPr="003B5825">
              <w:rPr>
                <w:b/>
                <w:bCs/>
                <w:sz w:val="20"/>
              </w:rPr>
              <w:t>2#126:</w:t>
            </w:r>
          </w:p>
          <w:p w14:paraId="45098C3C" w14:textId="28C2C606" w:rsidR="00903474" w:rsidRPr="00903474" w:rsidRDefault="00903474" w:rsidP="00903474">
            <w:pPr>
              <w:pStyle w:val="af6"/>
              <w:numPr>
                <w:ilvl w:val="0"/>
                <w:numId w:val="43"/>
              </w:numPr>
              <w:spacing w:before="120"/>
              <w:ind w:firstLineChars="0"/>
              <w:rPr>
                <w:sz w:val="20"/>
              </w:rPr>
            </w:pPr>
            <w:r w:rsidRPr="00903474">
              <w:rPr>
                <w:sz w:val="20"/>
              </w:rPr>
              <w:t>RAR-based TA acquisition is not supported for inter-CU LTM for non-conditional LTM. FFS on conditional LTM.</w:t>
            </w:r>
          </w:p>
        </w:tc>
      </w:tr>
    </w:tbl>
    <w:p w14:paraId="5769CF3D" w14:textId="62EED7AD" w:rsidR="007179FF" w:rsidRDefault="007179FF" w:rsidP="00405054">
      <w:pPr>
        <w:spacing w:before="120"/>
        <w:rPr>
          <w:sz w:val="20"/>
        </w:rPr>
      </w:pPr>
      <w:r>
        <w:rPr>
          <w:sz w:val="20"/>
        </w:rPr>
        <w:t>To</w:t>
      </w:r>
      <w:r>
        <w:rPr>
          <w:rFonts w:hint="eastAsia"/>
          <w:sz w:val="20"/>
        </w:rPr>
        <w:t xml:space="preserve"> </w:t>
      </w:r>
      <w:r>
        <w:rPr>
          <w:sz w:val="20"/>
        </w:rPr>
        <w:t>support</w:t>
      </w:r>
      <w:r>
        <w:rPr>
          <w:rFonts w:hint="eastAsia"/>
          <w:sz w:val="20"/>
        </w:rPr>
        <w:t xml:space="preserve"> </w:t>
      </w:r>
      <w:r w:rsidRPr="00903474">
        <w:rPr>
          <w:sz w:val="20"/>
        </w:rPr>
        <w:t>Early UL sync</w:t>
      </w:r>
      <w:r>
        <w:rPr>
          <w:sz w:val="20"/>
        </w:rPr>
        <w:t>, there are two option</w:t>
      </w:r>
      <w:r>
        <w:rPr>
          <w:rFonts w:hint="eastAsia"/>
          <w:sz w:val="20"/>
        </w:rPr>
        <w:t>s</w:t>
      </w:r>
      <w:r>
        <w:rPr>
          <w:sz w:val="20"/>
        </w:rPr>
        <w:t xml:space="preserve"> for intra-CU LTM, as followings</w:t>
      </w:r>
      <w:r w:rsidR="00AE3A9F">
        <w:rPr>
          <w:sz w:val="20"/>
        </w:rPr>
        <w:t>:</w:t>
      </w:r>
    </w:p>
    <w:p w14:paraId="54C2FDCD" w14:textId="04F6E384" w:rsidR="00AE3A9F" w:rsidRPr="00AE3A9F" w:rsidRDefault="00AE3A9F" w:rsidP="00AE3A9F">
      <w:pPr>
        <w:pStyle w:val="af6"/>
        <w:numPr>
          <w:ilvl w:val="0"/>
          <w:numId w:val="44"/>
        </w:numPr>
        <w:spacing w:before="120"/>
        <w:ind w:firstLineChars="0"/>
        <w:rPr>
          <w:sz w:val="20"/>
        </w:rPr>
      </w:pPr>
      <w:r>
        <w:rPr>
          <w:sz w:val="20"/>
        </w:rPr>
        <w:t>E</w:t>
      </w:r>
      <w:r w:rsidRPr="00AE3A9F">
        <w:rPr>
          <w:sz w:val="20"/>
        </w:rPr>
        <w:t>arly TA acquisition</w:t>
      </w:r>
    </w:p>
    <w:p w14:paraId="30CC27A7" w14:textId="1BAC1936" w:rsidR="00AE3A9F" w:rsidRPr="00AE3A9F" w:rsidRDefault="00AE3A9F" w:rsidP="00AE3A9F">
      <w:pPr>
        <w:pStyle w:val="af6"/>
        <w:numPr>
          <w:ilvl w:val="0"/>
          <w:numId w:val="44"/>
        </w:numPr>
        <w:spacing w:before="120"/>
        <w:ind w:firstLineChars="0"/>
        <w:rPr>
          <w:sz w:val="20"/>
        </w:rPr>
      </w:pPr>
      <w:r w:rsidRPr="00AE3A9F">
        <w:rPr>
          <w:rFonts w:hint="eastAsia"/>
          <w:sz w:val="20"/>
        </w:rPr>
        <w:t>U</w:t>
      </w:r>
      <w:r w:rsidRPr="00AE3A9F">
        <w:rPr>
          <w:sz w:val="20"/>
        </w:rPr>
        <w:t>E based TA measurement</w:t>
      </w:r>
    </w:p>
    <w:p w14:paraId="3A0BC36A" w14:textId="7A8ACA0F" w:rsidR="0010322E" w:rsidRDefault="00875F86" w:rsidP="00405054">
      <w:pPr>
        <w:spacing w:before="120"/>
        <w:rPr>
          <w:sz w:val="20"/>
        </w:rPr>
      </w:pPr>
      <w:r>
        <w:rPr>
          <w:sz w:val="20"/>
        </w:rPr>
        <w:t>E</w:t>
      </w:r>
      <w:r w:rsidR="00AE3A9F" w:rsidRPr="00AE3A9F">
        <w:rPr>
          <w:sz w:val="20"/>
        </w:rPr>
        <w:t>arly TA acquisition</w:t>
      </w:r>
      <w:r w:rsidR="00AE3A9F">
        <w:rPr>
          <w:sz w:val="20"/>
        </w:rPr>
        <w:t xml:space="preserve"> </w:t>
      </w:r>
      <w:r w:rsidR="00AE3A9F">
        <w:rPr>
          <w:rFonts w:hint="eastAsia"/>
          <w:sz w:val="20"/>
        </w:rPr>
        <w:t>has</w:t>
      </w:r>
      <w:r w:rsidR="00AE3A9F">
        <w:rPr>
          <w:sz w:val="20"/>
        </w:rPr>
        <w:t xml:space="preserve"> </w:t>
      </w:r>
      <w:r w:rsidR="00AE3A9F">
        <w:rPr>
          <w:rFonts w:hint="eastAsia"/>
          <w:sz w:val="20"/>
        </w:rPr>
        <w:t>been</w:t>
      </w:r>
      <w:r w:rsidR="00AE3A9F">
        <w:rPr>
          <w:sz w:val="20"/>
        </w:rPr>
        <w:t xml:space="preserve"> </w:t>
      </w:r>
      <w:r w:rsidR="00AE3A9F">
        <w:rPr>
          <w:rFonts w:hint="eastAsia"/>
          <w:sz w:val="20"/>
        </w:rPr>
        <w:t>supported</w:t>
      </w:r>
      <w:r w:rsidR="00AE3A9F">
        <w:rPr>
          <w:sz w:val="20"/>
        </w:rPr>
        <w:t xml:space="preserve"> </w:t>
      </w:r>
      <w:r w:rsidR="00AE3A9F">
        <w:rPr>
          <w:rFonts w:hint="eastAsia"/>
          <w:sz w:val="20"/>
        </w:rPr>
        <w:t>for</w:t>
      </w:r>
      <w:r w:rsidR="00AE3A9F">
        <w:rPr>
          <w:sz w:val="20"/>
        </w:rPr>
        <w:t xml:space="preserve"> </w:t>
      </w:r>
      <w:r w:rsidR="00AE3A9F">
        <w:rPr>
          <w:rFonts w:hint="eastAsia"/>
          <w:sz w:val="20"/>
        </w:rPr>
        <w:t>inter</w:t>
      </w:r>
      <w:r w:rsidR="00AE3A9F">
        <w:rPr>
          <w:sz w:val="20"/>
        </w:rPr>
        <w:t>-</w:t>
      </w:r>
      <w:r w:rsidR="00AE3A9F">
        <w:rPr>
          <w:rFonts w:hint="eastAsia"/>
          <w:sz w:val="20"/>
        </w:rPr>
        <w:t>CU</w:t>
      </w:r>
      <w:r w:rsidR="00AE3A9F">
        <w:rPr>
          <w:sz w:val="20"/>
        </w:rPr>
        <w:t xml:space="preserve"> </w:t>
      </w:r>
      <w:r w:rsidR="00AE3A9F">
        <w:rPr>
          <w:rFonts w:hint="eastAsia"/>
          <w:sz w:val="20"/>
        </w:rPr>
        <w:t>LTM</w:t>
      </w:r>
      <w:r w:rsidR="00AE3A9F">
        <w:rPr>
          <w:sz w:val="20"/>
        </w:rPr>
        <w:t xml:space="preserve">. </w:t>
      </w:r>
      <w:r>
        <w:rPr>
          <w:sz w:val="20"/>
        </w:rPr>
        <w:t>W</w:t>
      </w:r>
      <w:r w:rsidR="00AE3A9F">
        <w:rPr>
          <w:rFonts w:hint="eastAsia"/>
          <w:sz w:val="20"/>
        </w:rPr>
        <w:t>hether</w:t>
      </w:r>
      <w:r w:rsidR="00AE3A9F">
        <w:rPr>
          <w:sz w:val="20"/>
        </w:rPr>
        <w:t xml:space="preserve"> </w:t>
      </w:r>
      <w:r w:rsidR="00AE3A9F">
        <w:rPr>
          <w:rFonts w:hint="eastAsia"/>
          <w:sz w:val="20"/>
        </w:rPr>
        <w:t>to</w:t>
      </w:r>
      <w:r w:rsidR="00AE3A9F">
        <w:rPr>
          <w:sz w:val="20"/>
        </w:rPr>
        <w:t xml:space="preserve"> </w:t>
      </w:r>
      <w:r w:rsidR="00AE3A9F">
        <w:rPr>
          <w:rFonts w:hint="eastAsia"/>
          <w:sz w:val="20"/>
        </w:rPr>
        <w:t>support</w:t>
      </w:r>
      <w:r w:rsidR="00AE3A9F">
        <w:rPr>
          <w:sz w:val="20"/>
        </w:rPr>
        <w:t xml:space="preserve"> </w:t>
      </w:r>
      <w:r w:rsidR="00AE3A9F">
        <w:rPr>
          <w:rFonts w:hint="eastAsia"/>
          <w:sz w:val="20"/>
        </w:rPr>
        <w:t>UE</w:t>
      </w:r>
      <w:r w:rsidR="00AE3A9F">
        <w:rPr>
          <w:sz w:val="20"/>
        </w:rPr>
        <w:t xml:space="preserve"> </w:t>
      </w:r>
      <w:r w:rsidR="00AE3A9F">
        <w:rPr>
          <w:rFonts w:hint="eastAsia"/>
          <w:sz w:val="20"/>
        </w:rPr>
        <w:t>based</w:t>
      </w:r>
      <w:r w:rsidR="00AE3A9F">
        <w:rPr>
          <w:sz w:val="20"/>
        </w:rPr>
        <w:t xml:space="preserve"> </w:t>
      </w:r>
      <w:r w:rsidR="00AE3A9F">
        <w:rPr>
          <w:rFonts w:hint="eastAsia"/>
          <w:sz w:val="20"/>
        </w:rPr>
        <w:t>TA</w:t>
      </w:r>
      <w:r w:rsidR="00AE3A9F">
        <w:rPr>
          <w:sz w:val="20"/>
        </w:rPr>
        <w:t xml:space="preserve"> measurement</w:t>
      </w:r>
      <w:r w:rsidR="00BD7410">
        <w:rPr>
          <w:sz w:val="20"/>
        </w:rPr>
        <w:t xml:space="preserve"> </w:t>
      </w:r>
      <w:r w:rsidR="00BD7410">
        <w:rPr>
          <w:rFonts w:hint="eastAsia"/>
          <w:sz w:val="20"/>
        </w:rPr>
        <w:t>for</w:t>
      </w:r>
      <w:r w:rsidR="00BD7410">
        <w:rPr>
          <w:sz w:val="20"/>
        </w:rPr>
        <w:t xml:space="preserve"> </w:t>
      </w:r>
      <w:r w:rsidR="00BD7410">
        <w:rPr>
          <w:rFonts w:hint="eastAsia"/>
          <w:sz w:val="20"/>
        </w:rPr>
        <w:t>inter</w:t>
      </w:r>
      <w:r w:rsidR="00BD7410">
        <w:rPr>
          <w:sz w:val="20"/>
        </w:rPr>
        <w:t>-</w:t>
      </w:r>
      <w:r w:rsidR="00BD7410">
        <w:rPr>
          <w:rFonts w:hint="eastAsia"/>
          <w:sz w:val="20"/>
        </w:rPr>
        <w:t>CU</w:t>
      </w:r>
      <w:r w:rsidR="00BD7410">
        <w:rPr>
          <w:sz w:val="20"/>
        </w:rPr>
        <w:t xml:space="preserve"> </w:t>
      </w:r>
      <w:r w:rsidR="00BD7410">
        <w:rPr>
          <w:rFonts w:hint="eastAsia"/>
          <w:sz w:val="20"/>
        </w:rPr>
        <w:t>cases</w:t>
      </w:r>
      <w:r w:rsidR="00AE3A9F">
        <w:rPr>
          <w:sz w:val="20"/>
        </w:rPr>
        <w:t xml:space="preserve"> has been discussed.</w:t>
      </w:r>
      <w:r w:rsidR="00BD7410">
        <w:rPr>
          <w:sz w:val="20"/>
        </w:rPr>
        <w:t xml:space="preserve"> </w:t>
      </w:r>
      <w:r w:rsidR="00AE3A9F">
        <w:rPr>
          <w:sz w:val="20"/>
        </w:rPr>
        <w:t xml:space="preserve">To support UE based TA measurement may need to meet </w:t>
      </w:r>
      <w:r w:rsidR="00AE3A9F" w:rsidRPr="00AE3A9F">
        <w:rPr>
          <w:sz w:val="20"/>
        </w:rPr>
        <w:t>some synchronization requirement</w:t>
      </w:r>
      <w:r w:rsidR="00AE3A9F">
        <w:rPr>
          <w:sz w:val="20"/>
        </w:rPr>
        <w:t>. Although,</w:t>
      </w:r>
      <w:r w:rsidR="00AE3A9F" w:rsidRPr="00AE3A9F">
        <w:t xml:space="preserve"> </w:t>
      </w:r>
      <w:r w:rsidR="00AE3A9F" w:rsidRPr="00AE3A9F">
        <w:rPr>
          <w:sz w:val="20"/>
        </w:rPr>
        <w:t>RAN4 already defined UE requirement for UE based TA measurement</w:t>
      </w:r>
      <w:r w:rsidR="00AE3A9F">
        <w:rPr>
          <w:sz w:val="20"/>
        </w:rPr>
        <w:t xml:space="preserve"> for intra-CU LTM, whether the same </w:t>
      </w:r>
      <w:r w:rsidR="0010322E">
        <w:rPr>
          <w:sz w:val="20"/>
        </w:rPr>
        <w:t xml:space="preserve">requirements are </w:t>
      </w:r>
      <w:r w:rsidR="00AE3A9F">
        <w:rPr>
          <w:sz w:val="20"/>
        </w:rPr>
        <w:t>applied for Rel-19 inter-CU LTM need</w:t>
      </w:r>
      <w:r w:rsidR="0010322E">
        <w:rPr>
          <w:sz w:val="20"/>
        </w:rPr>
        <w:t xml:space="preserve">s to be </w:t>
      </w:r>
      <w:r w:rsidR="0010322E">
        <w:rPr>
          <w:rFonts w:hint="eastAsia"/>
          <w:sz w:val="20"/>
        </w:rPr>
        <w:t>co</w:t>
      </w:r>
      <w:r w:rsidR="0010322E">
        <w:rPr>
          <w:sz w:val="20"/>
        </w:rPr>
        <w:t>nfirmed by RAN4.</w:t>
      </w:r>
      <w:r w:rsidR="0010322E">
        <w:rPr>
          <w:rFonts w:hint="eastAsia"/>
          <w:sz w:val="20"/>
        </w:rPr>
        <w:t xml:space="preserve"> </w:t>
      </w:r>
      <w:r w:rsidR="00BD7410">
        <w:rPr>
          <w:rFonts w:hint="eastAsia"/>
          <w:sz w:val="20"/>
        </w:rPr>
        <w:t>And</w:t>
      </w:r>
      <w:r w:rsidR="00BD7410">
        <w:rPr>
          <w:sz w:val="20"/>
        </w:rPr>
        <w:t xml:space="preserve"> </w:t>
      </w:r>
      <w:r>
        <w:rPr>
          <w:sz w:val="20"/>
        </w:rPr>
        <w:t>f</w:t>
      </w:r>
      <w:r w:rsidR="0010322E" w:rsidRPr="0010322E">
        <w:rPr>
          <w:sz w:val="20"/>
        </w:rPr>
        <w:t>rom RAN2 perspective</w:t>
      </w:r>
      <w:r w:rsidR="0010322E">
        <w:rPr>
          <w:rFonts w:hint="eastAsia"/>
          <w:sz w:val="20"/>
        </w:rPr>
        <w:t>,</w:t>
      </w:r>
      <w:r w:rsidR="0010322E">
        <w:rPr>
          <w:sz w:val="20"/>
        </w:rPr>
        <w:t xml:space="preserve"> supporting UE based TA measurement is beneficial for inter-CU LTM, which can reduce</w:t>
      </w:r>
      <w:r w:rsidR="009C10F7">
        <w:rPr>
          <w:sz w:val="20"/>
        </w:rPr>
        <w:t xml:space="preserve"> the cell switch</w:t>
      </w:r>
      <w:r w:rsidR="0010322E">
        <w:rPr>
          <w:sz w:val="20"/>
        </w:rPr>
        <w:t xml:space="preserve"> interruption </w:t>
      </w:r>
      <w:r w:rsidR="009C10F7">
        <w:rPr>
          <w:sz w:val="20"/>
        </w:rPr>
        <w:t>when the UE doesn’t perform e</w:t>
      </w:r>
      <w:r w:rsidR="009C10F7" w:rsidRPr="00AE3A9F">
        <w:rPr>
          <w:sz w:val="20"/>
        </w:rPr>
        <w:t>arly TA acquisition</w:t>
      </w:r>
      <w:r w:rsidR="009C10F7">
        <w:rPr>
          <w:sz w:val="20"/>
        </w:rPr>
        <w:t>. Hence, f</w:t>
      </w:r>
      <w:r w:rsidR="009C10F7" w:rsidRPr="0010322E">
        <w:rPr>
          <w:sz w:val="20"/>
        </w:rPr>
        <w:t>rom RAN2 perspective</w:t>
      </w:r>
      <w:r w:rsidR="009C10F7">
        <w:rPr>
          <w:rFonts w:hint="eastAsia"/>
          <w:sz w:val="20"/>
        </w:rPr>
        <w:t>,</w:t>
      </w:r>
      <w:r w:rsidR="009C10F7">
        <w:rPr>
          <w:sz w:val="20"/>
        </w:rPr>
        <w:t xml:space="preserve"> </w:t>
      </w:r>
      <w:r w:rsidR="009C10F7" w:rsidRPr="009C10F7">
        <w:rPr>
          <w:sz w:val="20"/>
        </w:rPr>
        <w:t>UE-based TA measurement</w:t>
      </w:r>
      <w:r w:rsidR="009C10F7">
        <w:rPr>
          <w:sz w:val="20"/>
        </w:rPr>
        <w:t xml:space="preserve"> for inter-CU LTM </w:t>
      </w:r>
      <w:r w:rsidR="00BD7410">
        <w:rPr>
          <w:rFonts w:hint="eastAsia"/>
          <w:sz w:val="20"/>
        </w:rPr>
        <w:t>could</w:t>
      </w:r>
      <w:r w:rsidR="009C10F7">
        <w:rPr>
          <w:sz w:val="20"/>
        </w:rPr>
        <w:t xml:space="preserve"> be considered, but it </w:t>
      </w:r>
      <w:r w:rsidR="009C10F7" w:rsidRPr="009C10F7">
        <w:rPr>
          <w:sz w:val="20"/>
        </w:rPr>
        <w:t>should be finally decided by RAN</w:t>
      </w:r>
      <w:r w:rsidR="009C10F7">
        <w:rPr>
          <w:sz w:val="20"/>
        </w:rPr>
        <w:t>4</w:t>
      </w:r>
      <w:r w:rsidR="009C10F7" w:rsidRPr="009C10F7">
        <w:rPr>
          <w:sz w:val="20"/>
        </w:rPr>
        <w:t>.</w:t>
      </w:r>
    </w:p>
    <w:p w14:paraId="7C4A3A8E" w14:textId="6E429443" w:rsidR="00BD7410" w:rsidRDefault="00BD7410" w:rsidP="00405054">
      <w:pPr>
        <w:spacing w:before="120"/>
        <w:rPr>
          <w:b/>
          <w:bCs/>
          <w:sz w:val="20"/>
        </w:rPr>
      </w:pPr>
      <w:r w:rsidRPr="00BD7410">
        <w:rPr>
          <w:rFonts w:hint="eastAsia"/>
          <w:b/>
          <w:bCs/>
          <w:sz w:val="20"/>
        </w:rPr>
        <w:lastRenderedPageBreak/>
        <w:t>Proposal</w:t>
      </w:r>
      <w:r w:rsidRPr="00BD7410">
        <w:rPr>
          <w:b/>
          <w:bCs/>
          <w:sz w:val="20"/>
        </w:rPr>
        <w:t xml:space="preserve"> </w:t>
      </w:r>
      <w:r w:rsidR="00D65DD2">
        <w:rPr>
          <w:b/>
          <w:bCs/>
          <w:sz w:val="20"/>
        </w:rPr>
        <w:t>4</w:t>
      </w:r>
      <w:r w:rsidRPr="00BD7410">
        <w:rPr>
          <w:b/>
          <w:bCs/>
          <w:sz w:val="20"/>
        </w:rPr>
        <w:t>: From RAN2 perspective, supporting UE-based TA measurement is beneficial for inter-CU LTM, but it should be finally decided by RAN4.</w:t>
      </w:r>
    </w:p>
    <w:p w14:paraId="057AA171" w14:textId="1AD510F6" w:rsidR="00BD7410" w:rsidRDefault="00BD7410" w:rsidP="00405054">
      <w:pPr>
        <w:spacing w:before="120"/>
        <w:rPr>
          <w:sz w:val="20"/>
        </w:rPr>
      </w:pPr>
      <w:r>
        <w:rPr>
          <w:sz w:val="20"/>
        </w:rPr>
        <w:t>I</w:t>
      </w:r>
      <w:r>
        <w:rPr>
          <w:rFonts w:hint="eastAsia"/>
          <w:sz w:val="20"/>
        </w:rPr>
        <w:t>n</w:t>
      </w:r>
      <w:r>
        <w:rPr>
          <w:sz w:val="20"/>
        </w:rPr>
        <w:t xml:space="preserve"> </w:t>
      </w:r>
      <w:r>
        <w:rPr>
          <w:rFonts w:hint="eastAsia"/>
          <w:sz w:val="20"/>
        </w:rPr>
        <w:t>previous</w:t>
      </w:r>
      <w:r>
        <w:rPr>
          <w:sz w:val="20"/>
        </w:rPr>
        <w:t xml:space="preserve"> </w:t>
      </w:r>
      <w:r>
        <w:rPr>
          <w:rFonts w:hint="eastAsia"/>
          <w:sz w:val="20"/>
        </w:rPr>
        <w:t>meeting,</w:t>
      </w:r>
      <w:r>
        <w:rPr>
          <w:sz w:val="20"/>
        </w:rPr>
        <w:t xml:space="preserve"> RAN2 thinks “</w:t>
      </w:r>
      <w:r w:rsidRPr="00BD7410">
        <w:rPr>
          <w:sz w:val="20"/>
        </w:rPr>
        <w:t>Early DL sync using CSI-RS should be considered, pending RAN1 approval.</w:t>
      </w:r>
      <w:r>
        <w:rPr>
          <w:sz w:val="20"/>
        </w:rPr>
        <w:t>”</w:t>
      </w:r>
      <w:r>
        <w:rPr>
          <w:rFonts w:hint="eastAsia"/>
          <w:sz w:val="20"/>
        </w:rPr>
        <w:t xml:space="preserve"> </w:t>
      </w:r>
      <w:r w:rsidR="00D65DD2">
        <w:rPr>
          <w:sz w:val="20"/>
        </w:rPr>
        <w:t>In the WID</w:t>
      </w:r>
      <w:r w:rsidR="00F54C5C">
        <w:rPr>
          <w:sz w:val="20"/>
        </w:rPr>
        <w:t xml:space="preserve"> [1]</w:t>
      </w:r>
      <w:r w:rsidR="00D65DD2">
        <w:rPr>
          <w:sz w:val="20"/>
        </w:rPr>
        <w:t xml:space="preserve">, </w:t>
      </w:r>
      <w:r>
        <w:rPr>
          <w:sz w:val="20"/>
        </w:rPr>
        <w:t>RAN1 will s</w:t>
      </w:r>
      <w:r w:rsidRPr="00BD7410">
        <w:rPr>
          <w:sz w:val="20"/>
        </w:rPr>
        <w:t>pecify support for CSI-RS measurements for LTM</w:t>
      </w:r>
      <w:r>
        <w:rPr>
          <w:sz w:val="20"/>
        </w:rPr>
        <w:t xml:space="preserve"> (Objective 2), </w:t>
      </w:r>
      <w:r w:rsidR="00D65DD2">
        <w:rPr>
          <w:sz w:val="20"/>
        </w:rPr>
        <w:t xml:space="preserve">but </w:t>
      </w:r>
      <w:r w:rsidR="00D65DD2" w:rsidRPr="00D65DD2">
        <w:rPr>
          <w:sz w:val="20"/>
        </w:rPr>
        <w:t>RAN1 is not included in the scope of inter-CU LTM</w:t>
      </w:r>
      <w:r w:rsidR="00BD790A">
        <w:rPr>
          <w:sz w:val="20"/>
        </w:rPr>
        <w:t xml:space="preserve"> (Objective 1</w:t>
      </w:r>
      <w:proofErr w:type="gramStart"/>
      <w:r w:rsidR="00BD790A">
        <w:rPr>
          <w:sz w:val="20"/>
        </w:rPr>
        <w:t xml:space="preserve">) </w:t>
      </w:r>
      <w:r w:rsidR="00D65DD2" w:rsidRPr="00D65DD2">
        <w:rPr>
          <w:sz w:val="20"/>
        </w:rPr>
        <w:t>.</w:t>
      </w:r>
      <w:proofErr w:type="gramEnd"/>
      <w:r w:rsidR="00D65DD2">
        <w:rPr>
          <w:sz w:val="20"/>
        </w:rPr>
        <w:t xml:space="preserve"> Hence, RAN2 needs to send an LS to RAN1 to ask whether the </w:t>
      </w:r>
      <w:r w:rsidR="00D65DD2" w:rsidRPr="00BD7410">
        <w:rPr>
          <w:sz w:val="20"/>
        </w:rPr>
        <w:t>Early DL sync using CSI-RS</w:t>
      </w:r>
      <w:r w:rsidR="00D65DD2">
        <w:rPr>
          <w:sz w:val="20"/>
        </w:rPr>
        <w:t xml:space="preserve"> can be supported and </w:t>
      </w:r>
      <w:r w:rsidR="00D65DD2" w:rsidRPr="00D65DD2">
        <w:rPr>
          <w:sz w:val="20"/>
        </w:rPr>
        <w:t>trigger the discussion in RAN1</w:t>
      </w:r>
      <w:r w:rsidR="00D65DD2">
        <w:rPr>
          <w:sz w:val="20"/>
        </w:rPr>
        <w:t>.</w:t>
      </w:r>
    </w:p>
    <w:p w14:paraId="7A8DDA6E" w14:textId="0404F68E" w:rsidR="00D65DD2" w:rsidRPr="00D65DD2" w:rsidRDefault="00D65DD2" w:rsidP="00405054">
      <w:pPr>
        <w:spacing w:before="120"/>
        <w:rPr>
          <w:b/>
          <w:bCs/>
          <w:sz w:val="20"/>
        </w:rPr>
      </w:pPr>
      <w:r w:rsidRPr="00D65DD2">
        <w:rPr>
          <w:rFonts w:hint="eastAsia"/>
          <w:b/>
          <w:bCs/>
          <w:sz w:val="20"/>
        </w:rPr>
        <w:t>P</w:t>
      </w:r>
      <w:r w:rsidRPr="00D65DD2">
        <w:rPr>
          <w:b/>
          <w:bCs/>
          <w:sz w:val="20"/>
        </w:rPr>
        <w:t xml:space="preserve">roposal </w:t>
      </w:r>
      <w:r>
        <w:rPr>
          <w:b/>
          <w:bCs/>
          <w:sz w:val="20"/>
        </w:rPr>
        <w:t>5</w:t>
      </w:r>
      <w:r w:rsidRPr="00D65DD2">
        <w:rPr>
          <w:b/>
          <w:bCs/>
          <w:sz w:val="20"/>
        </w:rPr>
        <w:t>:</w:t>
      </w:r>
      <w:r w:rsidRPr="00D65DD2">
        <w:rPr>
          <w:b/>
          <w:bCs/>
        </w:rPr>
        <w:t xml:space="preserve"> </w:t>
      </w:r>
      <w:r w:rsidRPr="00D65DD2">
        <w:rPr>
          <w:b/>
          <w:bCs/>
          <w:sz w:val="20"/>
        </w:rPr>
        <w:t>Send an LS to RAN1 to ask whether the Early DL sync using CSI-RS can be supported.</w:t>
      </w:r>
    </w:p>
    <w:p w14:paraId="65CDAE46" w14:textId="77777777" w:rsidR="0061633D" w:rsidRDefault="0061633D" w:rsidP="008C4D77">
      <w:pPr>
        <w:spacing w:before="120"/>
        <w:rPr>
          <w:b/>
          <w:szCs w:val="22"/>
        </w:rPr>
      </w:pPr>
    </w:p>
    <w:p w14:paraId="092FD24C" w14:textId="0C9FB41F" w:rsidR="008C4D77" w:rsidRPr="003B5825" w:rsidRDefault="008C4D77" w:rsidP="008C4D77">
      <w:pPr>
        <w:spacing w:before="120"/>
        <w:rPr>
          <w:sz w:val="20"/>
          <w:u w:val="single"/>
        </w:rPr>
      </w:pPr>
      <w:r w:rsidRPr="003B5825">
        <w:rPr>
          <w:i/>
          <w:iCs/>
          <w:sz w:val="20"/>
          <w:u w:val="single"/>
        </w:rPr>
        <w:t>Security issue</w:t>
      </w:r>
    </w:p>
    <w:p w14:paraId="0AA35314" w14:textId="39769E6E" w:rsidR="008C4D77" w:rsidRPr="003B5825" w:rsidRDefault="008C4D77" w:rsidP="008C4D77">
      <w:pPr>
        <w:rPr>
          <w:bCs/>
          <w:sz w:val="20"/>
        </w:rPr>
      </w:pPr>
      <w:r w:rsidRPr="003B5825">
        <w:rPr>
          <w:rFonts w:hint="eastAsia"/>
          <w:bCs/>
          <w:sz w:val="20"/>
        </w:rPr>
        <w:t>T</w:t>
      </w:r>
      <w:r w:rsidRPr="003B5825">
        <w:rPr>
          <w:bCs/>
          <w:sz w:val="20"/>
        </w:rPr>
        <w:t xml:space="preserve">o support subsequent LTM for the inter-CU LTM, how to handle the security key upon cell switch needs to be discussed as </w:t>
      </w:r>
      <w:r w:rsidRPr="003B5825">
        <w:rPr>
          <w:rFonts w:hint="eastAsia"/>
          <w:bCs/>
          <w:sz w:val="20"/>
        </w:rPr>
        <w:t>captured</w:t>
      </w:r>
      <w:r w:rsidRPr="003B5825">
        <w:rPr>
          <w:bCs/>
          <w:sz w:val="20"/>
        </w:rPr>
        <w:t xml:space="preserve"> in the WID [1]. In the previous meeting, RAN2 has </w:t>
      </w:r>
      <w:r w:rsidR="00F00CBE" w:rsidRPr="003B5825">
        <w:rPr>
          <w:bCs/>
          <w:sz w:val="20"/>
        </w:rPr>
        <w:t xml:space="preserve">sent </w:t>
      </w:r>
      <w:r w:rsidRPr="003B5825">
        <w:rPr>
          <w:bCs/>
          <w:sz w:val="20"/>
        </w:rPr>
        <w:t xml:space="preserve">an LS to SA3 including many potential solutions and </w:t>
      </w:r>
      <w:r w:rsidRPr="003B5825">
        <w:rPr>
          <w:rFonts w:hint="eastAsia"/>
          <w:bCs/>
          <w:sz w:val="20"/>
        </w:rPr>
        <w:t>asked</w:t>
      </w:r>
      <w:r w:rsidRPr="003B5825">
        <w:rPr>
          <w:bCs/>
          <w:sz w:val="20"/>
        </w:rPr>
        <w:t xml:space="preserve"> </w:t>
      </w:r>
      <w:r w:rsidRPr="003B5825">
        <w:rPr>
          <w:rFonts w:hint="eastAsia"/>
          <w:bCs/>
          <w:sz w:val="20"/>
        </w:rPr>
        <w:t>SA3</w:t>
      </w:r>
      <w:r w:rsidRPr="003B5825">
        <w:rPr>
          <w:bCs/>
          <w:sz w:val="20"/>
        </w:rPr>
        <w:t xml:space="preserve"> </w:t>
      </w:r>
      <w:r w:rsidRPr="003B5825">
        <w:rPr>
          <w:rFonts w:hint="eastAsia"/>
          <w:bCs/>
          <w:sz w:val="20"/>
        </w:rPr>
        <w:t>the</w:t>
      </w:r>
      <w:r w:rsidRPr="003B5825">
        <w:rPr>
          <w:bCs/>
          <w:sz w:val="20"/>
        </w:rPr>
        <w:t xml:space="preserve"> feasibility </w:t>
      </w:r>
      <w:r w:rsidRPr="003B5825">
        <w:rPr>
          <w:rFonts w:hint="eastAsia"/>
          <w:bCs/>
          <w:sz w:val="20"/>
        </w:rPr>
        <w:t>of</w:t>
      </w:r>
      <w:r w:rsidRPr="003B5825">
        <w:rPr>
          <w:bCs/>
          <w:sz w:val="20"/>
        </w:rPr>
        <w:t xml:space="preserve"> </w:t>
      </w:r>
      <w:r w:rsidRPr="003B5825">
        <w:rPr>
          <w:rFonts w:hint="eastAsia"/>
          <w:bCs/>
          <w:sz w:val="20"/>
        </w:rPr>
        <w:t>these</w:t>
      </w:r>
      <w:r w:rsidRPr="003B5825">
        <w:rPr>
          <w:bCs/>
          <w:sz w:val="20"/>
        </w:rPr>
        <w:t xml:space="preserve"> potential solutions </w:t>
      </w:r>
      <w:r w:rsidRPr="003B5825">
        <w:rPr>
          <w:rFonts w:hint="eastAsia"/>
          <w:bCs/>
          <w:sz w:val="20"/>
        </w:rPr>
        <w:t>for</w:t>
      </w:r>
      <w:r w:rsidRPr="003B5825">
        <w:rPr>
          <w:bCs/>
          <w:sz w:val="20"/>
        </w:rPr>
        <w:t xml:space="preserve"> </w:t>
      </w:r>
      <w:r w:rsidRPr="003B5825">
        <w:rPr>
          <w:rFonts w:hint="eastAsia"/>
          <w:bCs/>
          <w:sz w:val="20"/>
        </w:rPr>
        <w:t>the</w:t>
      </w:r>
      <w:r w:rsidRPr="003B5825">
        <w:rPr>
          <w:bCs/>
          <w:sz w:val="20"/>
        </w:rPr>
        <w:t xml:space="preserve"> security key handling of inter-CU LTM. </w:t>
      </w:r>
    </w:p>
    <w:p w14:paraId="36B6D2D9" w14:textId="13CD0794" w:rsidR="008C4D77" w:rsidRPr="003B5825" w:rsidRDefault="008C4D77" w:rsidP="008C4D77">
      <w:pPr>
        <w:rPr>
          <w:bCs/>
          <w:sz w:val="20"/>
        </w:rPr>
      </w:pPr>
      <w:r w:rsidRPr="003B5825">
        <w:rPr>
          <w:bCs/>
          <w:sz w:val="20"/>
        </w:rPr>
        <w:t>The LS form SA3 [</w:t>
      </w:r>
      <w:r w:rsidR="00F54C5C" w:rsidRPr="003B5825">
        <w:rPr>
          <w:bCs/>
          <w:sz w:val="20"/>
        </w:rPr>
        <w:t>5</w:t>
      </w:r>
      <w:r w:rsidRPr="003B5825">
        <w:rPr>
          <w:bCs/>
          <w:sz w:val="20"/>
        </w:rPr>
        <w:t xml:space="preserve">] indicates that SA3 agreed a SA3 WID </w:t>
      </w:r>
      <w:r w:rsidR="00F54C5C" w:rsidRPr="003B5825">
        <w:rPr>
          <w:bCs/>
          <w:sz w:val="20"/>
        </w:rPr>
        <w:t>[6]</w:t>
      </w:r>
      <w:r w:rsidRPr="003B5825">
        <w:rPr>
          <w:bCs/>
          <w:sz w:val="20"/>
        </w:rPr>
        <w:t xml:space="preserve"> to work on this topic and will provide feedback to RAN2 as SA3 makes any progress.</w:t>
      </w:r>
      <w:r w:rsidRPr="003B5825">
        <w:rPr>
          <w:rFonts w:hint="eastAsia"/>
          <w:bCs/>
          <w:sz w:val="20"/>
        </w:rPr>
        <w:t xml:space="preserve"> </w:t>
      </w:r>
      <w:r w:rsidRPr="003B5825">
        <w:rPr>
          <w:bCs/>
          <w:sz w:val="20"/>
        </w:rPr>
        <w:t xml:space="preserve">Hence, RAN2 can wait </w:t>
      </w:r>
      <w:r w:rsidR="00F00CBE" w:rsidRPr="003B5825">
        <w:rPr>
          <w:bCs/>
          <w:sz w:val="20"/>
        </w:rPr>
        <w:t xml:space="preserve">for </w:t>
      </w:r>
      <w:r w:rsidRPr="003B5825">
        <w:rPr>
          <w:bCs/>
          <w:sz w:val="20"/>
        </w:rPr>
        <w:t>SA3’s progress and then study the RAN2’s impact based on the reply of SA3.</w:t>
      </w:r>
    </w:p>
    <w:p w14:paraId="5B208233" w14:textId="5C55C327" w:rsidR="008C4D77" w:rsidRPr="003B5825" w:rsidRDefault="008C4D77" w:rsidP="00AC0442">
      <w:pPr>
        <w:rPr>
          <w:b/>
          <w:sz w:val="20"/>
        </w:rPr>
      </w:pPr>
      <w:r w:rsidRPr="003B5825">
        <w:rPr>
          <w:rFonts w:hint="eastAsia"/>
          <w:b/>
          <w:sz w:val="20"/>
        </w:rPr>
        <w:t>P</w:t>
      </w:r>
      <w:r w:rsidRPr="003B5825">
        <w:rPr>
          <w:b/>
          <w:sz w:val="20"/>
        </w:rPr>
        <w:t xml:space="preserve">roposal 6: For the solution of </w:t>
      </w:r>
      <w:r w:rsidRPr="003B5825">
        <w:rPr>
          <w:rFonts w:hint="eastAsia"/>
          <w:b/>
          <w:sz w:val="20"/>
        </w:rPr>
        <w:t>the</w:t>
      </w:r>
      <w:r w:rsidRPr="003B5825">
        <w:rPr>
          <w:b/>
          <w:sz w:val="20"/>
        </w:rPr>
        <w:t xml:space="preserve"> security key handling in inter-CU LTM, RAN2 can wait </w:t>
      </w:r>
      <w:r w:rsidR="00F00CBE" w:rsidRPr="003B5825">
        <w:rPr>
          <w:b/>
          <w:sz w:val="20"/>
        </w:rPr>
        <w:t xml:space="preserve">for </w:t>
      </w:r>
      <w:r w:rsidRPr="003B5825">
        <w:rPr>
          <w:b/>
          <w:sz w:val="20"/>
        </w:rPr>
        <w:t>the progress of SA3.</w:t>
      </w:r>
    </w:p>
    <w:p w14:paraId="07A27160" w14:textId="77777777" w:rsidR="0061633D" w:rsidRDefault="0061633D" w:rsidP="008C4D77">
      <w:pPr>
        <w:spacing w:before="120"/>
        <w:rPr>
          <w:i/>
          <w:iCs/>
          <w:sz w:val="20"/>
          <w:u w:val="single"/>
        </w:rPr>
      </w:pPr>
    </w:p>
    <w:p w14:paraId="47E8DA6A" w14:textId="4CA7A84A" w:rsidR="008C4D77" w:rsidRPr="0061633D" w:rsidRDefault="008C4D77" w:rsidP="008C4D77">
      <w:pPr>
        <w:spacing w:before="120"/>
        <w:rPr>
          <w:i/>
          <w:iCs/>
          <w:sz w:val="20"/>
          <w:u w:val="single"/>
        </w:rPr>
      </w:pPr>
      <w:r w:rsidRPr="0061633D">
        <w:rPr>
          <w:i/>
          <w:iCs/>
          <w:sz w:val="20"/>
          <w:u w:val="single"/>
        </w:rPr>
        <w:t xml:space="preserve">L2 </w:t>
      </w:r>
      <w:r w:rsidR="00F54C5C">
        <w:rPr>
          <w:i/>
          <w:iCs/>
          <w:sz w:val="20"/>
          <w:u w:val="single"/>
        </w:rPr>
        <w:t>handling</w:t>
      </w:r>
    </w:p>
    <w:p w14:paraId="0EE470A7" w14:textId="16A8BAE7" w:rsidR="00BE45C2" w:rsidRDefault="00AC0442" w:rsidP="00912D09">
      <w:pPr>
        <w:spacing w:before="120"/>
        <w:rPr>
          <w:sz w:val="20"/>
        </w:rPr>
      </w:pPr>
      <w:r w:rsidRPr="00AC0442">
        <w:rPr>
          <w:sz w:val="20"/>
        </w:rPr>
        <w:t>I</w:t>
      </w:r>
      <w:r w:rsidR="00032E8A" w:rsidRPr="00032E8A">
        <w:rPr>
          <w:rFonts w:hint="eastAsia"/>
          <w:sz w:val="20"/>
        </w:rPr>
        <w:t xml:space="preserve">n </w:t>
      </w:r>
      <w:r>
        <w:rPr>
          <w:sz w:val="20"/>
        </w:rPr>
        <w:t>previous</w:t>
      </w:r>
      <w:r w:rsidR="00032E8A" w:rsidRPr="00032E8A">
        <w:rPr>
          <w:rFonts w:hint="eastAsia"/>
          <w:sz w:val="20"/>
        </w:rPr>
        <w:t xml:space="preserve"> meeting</w:t>
      </w:r>
      <w:r w:rsidR="00BE45C2">
        <w:rPr>
          <w:sz w:val="20"/>
        </w:rPr>
        <w:t>s [</w:t>
      </w:r>
      <w:r w:rsidR="00F54C5C">
        <w:rPr>
          <w:sz w:val="20"/>
        </w:rPr>
        <w:t>2] [</w:t>
      </w:r>
      <w:r w:rsidR="00BE45C2">
        <w:rPr>
          <w:sz w:val="20"/>
        </w:rPr>
        <w:t>4]</w:t>
      </w:r>
      <w:r w:rsidR="00032E8A" w:rsidRPr="00032E8A">
        <w:rPr>
          <w:rFonts w:hint="eastAsia"/>
          <w:sz w:val="20"/>
        </w:rPr>
        <w:t xml:space="preserve">, </w:t>
      </w:r>
      <w:r>
        <w:rPr>
          <w:sz w:val="20"/>
        </w:rPr>
        <w:t>RAN2</w:t>
      </w:r>
      <w:r w:rsidR="00032E8A" w:rsidRPr="00032E8A">
        <w:rPr>
          <w:rFonts w:hint="eastAsia"/>
          <w:sz w:val="20"/>
        </w:rPr>
        <w:t xml:space="preserve"> </w:t>
      </w:r>
      <w:r w:rsidR="00BE45C2">
        <w:rPr>
          <w:sz w:val="20"/>
        </w:rPr>
        <w:t>agreed</w:t>
      </w:r>
      <w:r w:rsidR="00851625">
        <w:rPr>
          <w:sz w:val="20"/>
        </w:rPr>
        <w:t xml:space="preserve"> that u</w:t>
      </w:r>
      <w:r w:rsidR="00BE45C2" w:rsidRPr="00032E8A">
        <w:rPr>
          <w:rFonts w:eastAsia="MS Mincho"/>
          <w:sz w:val="20"/>
          <w:szCs w:val="24"/>
          <w:lang w:eastAsia="en-GB"/>
        </w:rPr>
        <w:t>pon inter-CU LTM execution, UE performs</w:t>
      </w:r>
      <w:r w:rsidR="00BE45C2">
        <w:rPr>
          <w:rFonts w:eastAsia="MS Mincho"/>
          <w:sz w:val="20"/>
          <w:szCs w:val="24"/>
          <w:lang w:eastAsia="en-GB"/>
        </w:rPr>
        <w:t xml:space="preserve"> </w:t>
      </w:r>
      <w:r w:rsidR="00BE45C2" w:rsidRPr="00032E8A">
        <w:rPr>
          <w:rFonts w:eastAsia="MS Mincho"/>
          <w:sz w:val="20"/>
          <w:szCs w:val="24"/>
          <w:lang w:val="en-US" w:eastAsia="en-GB"/>
        </w:rPr>
        <w:t>MAC rese</w:t>
      </w:r>
      <w:r w:rsidR="00BE45C2">
        <w:rPr>
          <w:rFonts w:eastAsia="MS Mincho"/>
          <w:sz w:val="20"/>
          <w:szCs w:val="24"/>
          <w:lang w:val="en-US" w:eastAsia="en-GB"/>
        </w:rPr>
        <w:t xml:space="preserve">t, </w:t>
      </w:r>
      <w:r w:rsidR="00BE45C2" w:rsidRPr="00032E8A">
        <w:rPr>
          <w:rFonts w:eastAsia="MS Mincho"/>
          <w:sz w:val="20"/>
          <w:szCs w:val="24"/>
          <w:lang w:val="en-US" w:eastAsia="en-GB"/>
        </w:rPr>
        <w:t>RLC re-establishment</w:t>
      </w:r>
      <w:r w:rsidR="00BE45C2">
        <w:rPr>
          <w:rFonts w:eastAsia="MS Mincho"/>
          <w:sz w:val="20"/>
          <w:szCs w:val="24"/>
          <w:lang w:val="en-US" w:eastAsia="en-GB"/>
        </w:rPr>
        <w:t xml:space="preserve">, </w:t>
      </w:r>
      <w:r w:rsidR="00BE45C2" w:rsidRPr="00032E8A">
        <w:rPr>
          <w:rFonts w:eastAsia="MS Mincho"/>
          <w:sz w:val="20"/>
          <w:szCs w:val="24"/>
          <w:lang w:val="en-US" w:eastAsia="en-GB"/>
        </w:rPr>
        <w:t>PDCP re-establishment</w:t>
      </w:r>
      <w:r w:rsidR="00BE45C2">
        <w:rPr>
          <w:rFonts w:eastAsia="MS Mincho"/>
          <w:sz w:val="20"/>
          <w:szCs w:val="24"/>
          <w:lang w:val="en-US" w:eastAsia="en-GB"/>
        </w:rPr>
        <w:t xml:space="preserve"> and </w:t>
      </w:r>
      <w:r w:rsidR="00BD790A">
        <w:rPr>
          <w:rFonts w:eastAsia="MS Mincho"/>
          <w:sz w:val="20"/>
          <w:szCs w:val="24"/>
          <w:lang w:val="en-US" w:eastAsia="en-GB"/>
        </w:rPr>
        <w:t>s</w:t>
      </w:r>
      <w:r w:rsidR="00BE45C2" w:rsidRPr="00032E8A">
        <w:rPr>
          <w:rFonts w:eastAsia="MS Mincho"/>
          <w:sz w:val="20"/>
          <w:szCs w:val="24"/>
          <w:lang w:val="en-US" w:eastAsia="en-GB"/>
        </w:rPr>
        <w:t>ecurity key update</w:t>
      </w:r>
      <w:r w:rsidR="00851625">
        <w:rPr>
          <w:rFonts w:eastAsia="MS Mincho"/>
          <w:sz w:val="20"/>
          <w:szCs w:val="24"/>
          <w:lang w:val="en-US" w:eastAsia="en-GB"/>
        </w:rPr>
        <w:t xml:space="preserve"> and </w:t>
      </w:r>
      <w:r w:rsidR="00851625" w:rsidRPr="00851625">
        <w:rPr>
          <w:rFonts w:eastAsia="MS Mincho"/>
          <w:sz w:val="20"/>
          <w:szCs w:val="24"/>
          <w:lang w:val="en-US" w:eastAsia="en-GB"/>
        </w:rPr>
        <w:t>supports mixture of subsequent inter-CU LTM and subsequent intra-CU LTM after an inter-CU or intra-CU LTM switch.</w:t>
      </w:r>
    </w:p>
    <w:p w14:paraId="366946CF" w14:textId="6216FAB2" w:rsidR="00BE45C2" w:rsidRPr="00BE45C2" w:rsidRDefault="004A182E" w:rsidP="00912D09">
      <w:pPr>
        <w:spacing w:before="120"/>
        <w:rPr>
          <w:sz w:val="20"/>
        </w:rPr>
      </w:pPr>
      <w:r w:rsidRPr="004A182E">
        <w:rPr>
          <w:sz w:val="20"/>
        </w:rPr>
        <w:t>According to</w:t>
      </w:r>
      <w:r>
        <w:rPr>
          <w:sz w:val="20"/>
        </w:rPr>
        <w:t xml:space="preserve"> </w:t>
      </w:r>
      <w:r>
        <w:rPr>
          <w:rFonts w:hint="eastAsia"/>
          <w:sz w:val="20"/>
        </w:rPr>
        <w:t>the</w:t>
      </w:r>
      <w:r>
        <w:rPr>
          <w:sz w:val="20"/>
        </w:rPr>
        <w:t xml:space="preserve"> </w:t>
      </w:r>
      <w:r>
        <w:rPr>
          <w:rFonts w:hint="eastAsia"/>
          <w:sz w:val="20"/>
        </w:rPr>
        <w:t>progress</w:t>
      </w:r>
      <w:r>
        <w:rPr>
          <w:sz w:val="20"/>
        </w:rPr>
        <w:t xml:space="preserve"> </w:t>
      </w:r>
      <w:r>
        <w:rPr>
          <w:rFonts w:hint="eastAsia"/>
          <w:sz w:val="20"/>
        </w:rPr>
        <w:t>in</w:t>
      </w:r>
      <w:r>
        <w:rPr>
          <w:sz w:val="20"/>
        </w:rPr>
        <w:t xml:space="preserve"> </w:t>
      </w:r>
      <w:r>
        <w:rPr>
          <w:rFonts w:hint="eastAsia"/>
          <w:sz w:val="20"/>
        </w:rPr>
        <w:t>Rel</w:t>
      </w:r>
      <w:r>
        <w:rPr>
          <w:sz w:val="20"/>
        </w:rPr>
        <w:t xml:space="preserve">-19 </w:t>
      </w:r>
      <w:r>
        <w:rPr>
          <w:rFonts w:hint="eastAsia"/>
          <w:sz w:val="20"/>
        </w:rPr>
        <w:t>inter-CU</w:t>
      </w:r>
      <w:r>
        <w:rPr>
          <w:sz w:val="20"/>
        </w:rPr>
        <w:t xml:space="preserve"> </w:t>
      </w:r>
      <w:r>
        <w:rPr>
          <w:rFonts w:hint="eastAsia"/>
          <w:sz w:val="20"/>
        </w:rPr>
        <w:t>LTM</w:t>
      </w:r>
      <w:r>
        <w:rPr>
          <w:sz w:val="20"/>
        </w:rPr>
        <w:t xml:space="preserve"> </w:t>
      </w:r>
      <w:r>
        <w:rPr>
          <w:rFonts w:hint="eastAsia"/>
          <w:sz w:val="20"/>
        </w:rPr>
        <w:t>and</w:t>
      </w:r>
      <w:r>
        <w:rPr>
          <w:sz w:val="20"/>
        </w:rPr>
        <w:t xml:space="preserve"> </w:t>
      </w:r>
      <w:r>
        <w:rPr>
          <w:rFonts w:hint="eastAsia"/>
          <w:sz w:val="20"/>
        </w:rPr>
        <w:t>Rel</w:t>
      </w:r>
      <w:r>
        <w:rPr>
          <w:sz w:val="20"/>
        </w:rPr>
        <w:t xml:space="preserve">-18 </w:t>
      </w:r>
      <w:r>
        <w:rPr>
          <w:rFonts w:hint="eastAsia"/>
          <w:sz w:val="20"/>
        </w:rPr>
        <w:t>intra-CU</w:t>
      </w:r>
      <w:r>
        <w:rPr>
          <w:sz w:val="20"/>
        </w:rPr>
        <w:t xml:space="preserve"> </w:t>
      </w:r>
      <w:r>
        <w:rPr>
          <w:rFonts w:hint="eastAsia"/>
          <w:sz w:val="20"/>
        </w:rPr>
        <w:t>LTM,</w:t>
      </w:r>
      <w:r>
        <w:rPr>
          <w:sz w:val="20"/>
        </w:rPr>
        <w:t xml:space="preserve"> L2 handling for </w:t>
      </w:r>
      <w:r w:rsidRPr="004A182E">
        <w:rPr>
          <w:sz w:val="20"/>
        </w:rPr>
        <w:t xml:space="preserve">intra-CU LTM </w:t>
      </w:r>
      <w:r>
        <w:rPr>
          <w:sz w:val="20"/>
        </w:rPr>
        <w:t>and</w:t>
      </w:r>
      <w:r w:rsidRPr="004A182E">
        <w:rPr>
          <w:sz w:val="20"/>
        </w:rPr>
        <w:t xml:space="preserve"> inter-CU LTM, </w:t>
      </w:r>
      <w:r w:rsidR="006A05D2">
        <w:rPr>
          <w:sz w:val="20"/>
        </w:rPr>
        <w:t>are</w:t>
      </w:r>
      <w:r w:rsidR="006A05D2" w:rsidRPr="004A182E">
        <w:rPr>
          <w:sz w:val="20"/>
        </w:rPr>
        <w:t xml:space="preserve"> </w:t>
      </w:r>
      <w:r w:rsidRPr="004A182E">
        <w:rPr>
          <w:sz w:val="20"/>
        </w:rPr>
        <w:t>in the table below</w:t>
      </w:r>
      <w:r>
        <w:rPr>
          <w:sz w:val="20"/>
        </w:rPr>
        <w:t>:</w:t>
      </w:r>
    </w:p>
    <w:tbl>
      <w:tblPr>
        <w:tblStyle w:val="ac"/>
        <w:tblW w:w="0" w:type="auto"/>
        <w:tblLook w:val="04A0" w:firstRow="1" w:lastRow="0" w:firstColumn="1" w:lastColumn="0" w:noHBand="0" w:noVBand="1"/>
      </w:tblPr>
      <w:tblGrid>
        <w:gridCol w:w="2407"/>
        <w:gridCol w:w="2407"/>
        <w:gridCol w:w="2407"/>
        <w:gridCol w:w="2408"/>
      </w:tblGrid>
      <w:tr w:rsidR="004A182E" w14:paraId="0B96C3B4" w14:textId="77777777" w:rsidTr="004A182E">
        <w:tc>
          <w:tcPr>
            <w:tcW w:w="2407" w:type="dxa"/>
            <w:vMerge w:val="restart"/>
            <w:tcBorders>
              <w:tl2br w:val="single" w:sz="4" w:space="0" w:color="auto"/>
            </w:tcBorders>
          </w:tcPr>
          <w:p w14:paraId="3E2299B5" w14:textId="77777777" w:rsidR="004A182E" w:rsidRDefault="004A182E" w:rsidP="004A182E">
            <w:pPr>
              <w:spacing w:before="120"/>
              <w:jc w:val="center"/>
              <w:rPr>
                <w:sz w:val="20"/>
              </w:rPr>
            </w:pPr>
            <w:r>
              <w:rPr>
                <w:rFonts w:hint="eastAsia"/>
                <w:sz w:val="20"/>
              </w:rPr>
              <w:t>Cases</w:t>
            </w:r>
          </w:p>
          <w:p w14:paraId="37E509FD" w14:textId="1FD03F22" w:rsidR="004A182E" w:rsidRPr="004A182E" w:rsidRDefault="004A182E" w:rsidP="004A182E">
            <w:pPr>
              <w:ind w:firstLineChars="200" w:firstLine="400"/>
              <w:rPr>
                <w:sz w:val="20"/>
              </w:rPr>
            </w:pPr>
            <w:r>
              <w:rPr>
                <w:rFonts w:hint="eastAsia"/>
                <w:sz w:val="20"/>
              </w:rPr>
              <w:t>L</w:t>
            </w:r>
            <w:r>
              <w:rPr>
                <w:sz w:val="20"/>
              </w:rPr>
              <w:t xml:space="preserve">2 </w:t>
            </w:r>
            <w:r>
              <w:rPr>
                <w:rFonts w:hint="eastAsia"/>
                <w:sz w:val="20"/>
              </w:rPr>
              <w:t>Handling</w:t>
            </w:r>
          </w:p>
        </w:tc>
        <w:tc>
          <w:tcPr>
            <w:tcW w:w="4814" w:type="dxa"/>
            <w:gridSpan w:val="2"/>
          </w:tcPr>
          <w:p w14:paraId="36D1C1C0" w14:textId="5187A681" w:rsidR="004A182E" w:rsidRDefault="004A182E" w:rsidP="004A182E">
            <w:pPr>
              <w:spacing w:before="120"/>
              <w:jc w:val="center"/>
              <w:rPr>
                <w:sz w:val="20"/>
              </w:rPr>
            </w:pPr>
            <w:r>
              <w:rPr>
                <w:sz w:val="20"/>
              </w:rPr>
              <w:t>I</w:t>
            </w:r>
            <w:r>
              <w:rPr>
                <w:rFonts w:hint="eastAsia"/>
                <w:sz w:val="20"/>
              </w:rPr>
              <w:t>ntra</w:t>
            </w:r>
            <w:r>
              <w:rPr>
                <w:sz w:val="20"/>
              </w:rPr>
              <w:t>-</w:t>
            </w:r>
            <w:r>
              <w:rPr>
                <w:rFonts w:hint="eastAsia"/>
                <w:sz w:val="20"/>
              </w:rPr>
              <w:t>CU</w:t>
            </w:r>
            <w:r>
              <w:rPr>
                <w:sz w:val="20"/>
              </w:rPr>
              <w:t xml:space="preserve"> </w:t>
            </w:r>
            <w:r>
              <w:rPr>
                <w:rFonts w:hint="eastAsia"/>
                <w:sz w:val="20"/>
              </w:rPr>
              <w:t>LTM</w:t>
            </w:r>
          </w:p>
        </w:tc>
        <w:tc>
          <w:tcPr>
            <w:tcW w:w="2408" w:type="dxa"/>
          </w:tcPr>
          <w:p w14:paraId="2802B998" w14:textId="66914E90" w:rsidR="004A182E" w:rsidRDefault="004A182E" w:rsidP="004A182E">
            <w:pPr>
              <w:spacing w:before="120"/>
              <w:jc w:val="center"/>
              <w:rPr>
                <w:sz w:val="20"/>
              </w:rPr>
            </w:pPr>
            <w:r>
              <w:rPr>
                <w:sz w:val="20"/>
              </w:rPr>
              <w:t>I</w:t>
            </w:r>
            <w:r>
              <w:rPr>
                <w:rFonts w:hint="eastAsia"/>
                <w:sz w:val="20"/>
              </w:rPr>
              <w:t>nter</w:t>
            </w:r>
            <w:r>
              <w:rPr>
                <w:sz w:val="20"/>
              </w:rPr>
              <w:t>-</w:t>
            </w:r>
            <w:r>
              <w:rPr>
                <w:rFonts w:hint="eastAsia"/>
                <w:sz w:val="20"/>
              </w:rPr>
              <w:t>CU</w:t>
            </w:r>
            <w:r>
              <w:rPr>
                <w:sz w:val="20"/>
              </w:rPr>
              <w:t xml:space="preserve"> </w:t>
            </w:r>
            <w:r>
              <w:rPr>
                <w:rFonts w:hint="eastAsia"/>
                <w:sz w:val="20"/>
              </w:rPr>
              <w:t>LTM</w:t>
            </w:r>
          </w:p>
        </w:tc>
      </w:tr>
      <w:tr w:rsidR="004A182E" w14:paraId="60871CD0" w14:textId="77777777" w:rsidTr="004A182E">
        <w:tc>
          <w:tcPr>
            <w:tcW w:w="2407" w:type="dxa"/>
            <w:vMerge/>
          </w:tcPr>
          <w:p w14:paraId="31DE8ECF" w14:textId="77777777" w:rsidR="004A182E" w:rsidRDefault="004A182E" w:rsidP="004A182E">
            <w:pPr>
              <w:spacing w:before="120"/>
              <w:jc w:val="center"/>
              <w:rPr>
                <w:sz w:val="20"/>
              </w:rPr>
            </w:pPr>
          </w:p>
        </w:tc>
        <w:tc>
          <w:tcPr>
            <w:tcW w:w="2407" w:type="dxa"/>
          </w:tcPr>
          <w:p w14:paraId="42195A70" w14:textId="1038867D" w:rsidR="004A182E" w:rsidRDefault="004A182E" w:rsidP="004A182E">
            <w:pPr>
              <w:spacing w:before="120"/>
              <w:jc w:val="center"/>
              <w:rPr>
                <w:sz w:val="20"/>
              </w:rPr>
            </w:pPr>
            <w:r>
              <w:rPr>
                <w:rFonts w:hint="eastAsia"/>
                <w:sz w:val="20"/>
              </w:rPr>
              <w:t>Intra</w:t>
            </w:r>
            <w:r>
              <w:rPr>
                <w:sz w:val="20"/>
              </w:rPr>
              <w:t>-</w:t>
            </w:r>
            <w:r>
              <w:rPr>
                <w:rFonts w:hint="eastAsia"/>
                <w:sz w:val="20"/>
              </w:rPr>
              <w:t>DU</w:t>
            </w:r>
            <w:r>
              <w:rPr>
                <w:sz w:val="20"/>
              </w:rPr>
              <w:t xml:space="preserve"> </w:t>
            </w:r>
            <w:r>
              <w:rPr>
                <w:rFonts w:hint="eastAsia"/>
                <w:sz w:val="20"/>
              </w:rPr>
              <w:t>LTM</w:t>
            </w:r>
          </w:p>
        </w:tc>
        <w:tc>
          <w:tcPr>
            <w:tcW w:w="2407" w:type="dxa"/>
          </w:tcPr>
          <w:p w14:paraId="61AF6037" w14:textId="198ABA90" w:rsidR="004A182E" w:rsidRDefault="004A182E" w:rsidP="004A182E">
            <w:pPr>
              <w:spacing w:before="120"/>
              <w:jc w:val="center"/>
              <w:rPr>
                <w:sz w:val="20"/>
              </w:rPr>
            </w:pPr>
            <w:r>
              <w:rPr>
                <w:sz w:val="20"/>
              </w:rPr>
              <w:t>I</w:t>
            </w:r>
            <w:r>
              <w:rPr>
                <w:rFonts w:hint="eastAsia"/>
                <w:sz w:val="20"/>
              </w:rPr>
              <w:t>ntra</w:t>
            </w:r>
            <w:r>
              <w:rPr>
                <w:sz w:val="20"/>
              </w:rPr>
              <w:t>-</w:t>
            </w:r>
            <w:r>
              <w:rPr>
                <w:rFonts w:hint="eastAsia"/>
                <w:sz w:val="20"/>
              </w:rPr>
              <w:t>CU</w:t>
            </w:r>
            <w:r>
              <w:rPr>
                <w:sz w:val="20"/>
              </w:rPr>
              <w:t xml:space="preserve"> </w:t>
            </w:r>
            <w:r>
              <w:rPr>
                <w:rFonts w:hint="eastAsia"/>
                <w:sz w:val="20"/>
              </w:rPr>
              <w:t>inter</w:t>
            </w:r>
            <w:r>
              <w:rPr>
                <w:sz w:val="20"/>
              </w:rPr>
              <w:t>-</w:t>
            </w:r>
            <w:r>
              <w:rPr>
                <w:rFonts w:hint="eastAsia"/>
                <w:sz w:val="20"/>
              </w:rPr>
              <w:t>DU</w:t>
            </w:r>
            <w:r>
              <w:rPr>
                <w:sz w:val="20"/>
              </w:rPr>
              <w:t xml:space="preserve"> </w:t>
            </w:r>
            <w:r>
              <w:rPr>
                <w:rFonts w:hint="eastAsia"/>
                <w:sz w:val="20"/>
              </w:rPr>
              <w:t>LTM</w:t>
            </w:r>
          </w:p>
        </w:tc>
        <w:tc>
          <w:tcPr>
            <w:tcW w:w="2408" w:type="dxa"/>
          </w:tcPr>
          <w:p w14:paraId="200AFC8B" w14:textId="622CC0D8" w:rsidR="004A182E" w:rsidRDefault="004A182E" w:rsidP="004A182E">
            <w:pPr>
              <w:spacing w:before="120"/>
              <w:jc w:val="center"/>
              <w:rPr>
                <w:sz w:val="20"/>
              </w:rPr>
            </w:pPr>
            <w:r>
              <w:rPr>
                <w:rFonts w:hint="eastAsia"/>
                <w:sz w:val="20"/>
              </w:rPr>
              <w:t>-</w:t>
            </w:r>
          </w:p>
        </w:tc>
      </w:tr>
      <w:tr w:rsidR="004A182E" w14:paraId="187AE53A" w14:textId="77777777" w:rsidTr="004A182E">
        <w:tc>
          <w:tcPr>
            <w:tcW w:w="2407" w:type="dxa"/>
          </w:tcPr>
          <w:p w14:paraId="3A6939DE" w14:textId="29EB6C5E" w:rsidR="004A182E" w:rsidRDefault="004A182E" w:rsidP="004A182E">
            <w:pPr>
              <w:spacing w:before="120"/>
              <w:jc w:val="center"/>
              <w:rPr>
                <w:sz w:val="20"/>
              </w:rPr>
            </w:pPr>
            <w:r w:rsidRPr="004A182E">
              <w:rPr>
                <w:sz w:val="20"/>
              </w:rPr>
              <w:t>MAC reset</w:t>
            </w:r>
          </w:p>
        </w:tc>
        <w:tc>
          <w:tcPr>
            <w:tcW w:w="2407" w:type="dxa"/>
          </w:tcPr>
          <w:p w14:paraId="71DDDF79" w14:textId="2379E847" w:rsidR="004A182E" w:rsidRDefault="004A182E" w:rsidP="004A182E">
            <w:pPr>
              <w:spacing w:before="120"/>
              <w:jc w:val="center"/>
              <w:rPr>
                <w:sz w:val="20"/>
              </w:rPr>
            </w:pPr>
            <w:r>
              <w:rPr>
                <w:rFonts w:hint="eastAsia"/>
                <w:sz w:val="20"/>
              </w:rPr>
              <w:t>Yes</w:t>
            </w:r>
          </w:p>
        </w:tc>
        <w:tc>
          <w:tcPr>
            <w:tcW w:w="2407" w:type="dxa"/>
          </w:tcPr>
          <w:p w14:paraId="67D31F63" w14:textId="16D0A9C3" w:rsidR="004A182E" w:rsidRDefault="004A182E" w:rsidP="004A182E">
            <w:pPr>
              <w:spacing w:before="120"/>
              <w:jc w:val="center"/>
              <w:rPr>
                <w:sz w:val="20"/>
              </w:rPr>
            </w:pPr>
            <w:r>
              <w:rPr>
                <w:rFonts w:hint="eastAsia"/>
                <w:sz w:val="20"/>
              </w:rPr>
              <w:t>Yes</w:t>
            </w:r>
          </w:p>
        </w:tc>
        <w:tc>
          <w:tcPr>
            <w:tcW w:w="2408" w:type="dxa"/>
          </w:tcPr>
          <w:p w14:paraId="296811AD" w14:textId="14491C57" w:rsidR="004A182E" w:rsidRDefault="004A182E" w:rsidP="004A182E">
            <w:pPr>
              <w:spacing w:before="120"/>
              <w:jc w:val="center"/>
              <w:rPr>
                <w:sz w:val="20"/>
              </w:rPr>
            </w:pPr>
            <w:r>
              <w:rPr>
                <w:rFonts w:hint="eastAsia"/>
                <w:sz w:val="20"/>
              </w:rPr>
              <w:t>Yes</w:t>
            </w:r>
          </w:p>
        </w:tc>
      </w:tr>
      <w:tr w:rsidR="004A182E" w14:paraId="0EAF3DF3" w14:textId="77777777" w:rsidTr="004A182E">
        <w:tc>
          <w:tcPr>
            <w:tcW w:w="2407" w:type="dxa"/>
          </w:tcPr>
          <w:p w14:paraId="3DB8B192" w14:textId="45759B62" w:rsidR="004A182E" w:rsidRDefault="004A182E" w:rsidP="004A182E">
            <w:pPr>
              <w:spacing w:before="120"/>
              <w:jc w:val="center"/>
              <w:rPr>
                <w:sz w:val="20"/>
              </w:rPr>
            </w:pPr>
            <w:r w:rsidRPr="004A182E">
              <w:rPr>
                <w:sz w:val="20"/>
              </w:rPr>
              <w:t>RLC re-establishment</w:t>
            </w:r>
          </w:p>
        </w:tc>
        <w:tc>
          <w:tcPr>
            <w:tcW w:w="2407" w:type="dxa"/>
          </w:tcPr>
          <w:p w14:paraId="7180FD29" w14:textId="71CCBB9B" w:rsidR="004A182E" w:rsidRDefault="004A182E" w:rsidP="004A182E">
            <w:pPr>
              <w:spacing w:before="120"/>
              <w:jc w:val="center"/>
              <w:rPr>
                <w:sz w:val="20"/>
              </w:rPr>
            </w:pPr>
            <w:r>
              <w:rPr>
                <w:rFonts w:hint="eastAsia"/>
                <w:sz w:val="20"/>
              </w:rPr>
              <w:t>No</w:t>
            </w:r>
          </w:p>
        </w:tc>
        <w:tc>
          <w:tcPr>
            <w:tcW w:w="2407" w:type="dxa"/>
          </w:tcPr>
          <w:p w14:paraId="7C7D06E6" w14:textId="2102FA1F" w:rsidR="004A182E" w:rsidRDefault="004A182E" w:rsidP="004A182E">
            <w:pPr>
              <w:spacing w:before="120"/>
              <w:jc w:val="center"/>
              <w:rPr>
                <w:sz w:val="20"/>
              </w:rPr>
            </w:pPr>
            <w:r>
              <w:rPr>
                <w:rFonts w:hint="eastAsia"/>
                <w:sz w:val="20"/>
              </w:rPr>
              <w:t>Yes</w:t>
            </w:r>
          </w:p>
        </w:tc>
        <w:tc>
          <w:tcPr>
            <w:tcW w:w="2408" w:type="dxa"/>
          </w:tcPr>
          <w:p w14:paraId="637EB33E" w14:textId="0A423E4C" w:rsidR="004A182E" w:rsidRDefault="004A182E" w:rsidP="004A182E">
            <w:pPr>
              <w:spacing w:before="120"/>
              <w:jc w:val="center"/>
              <w:rPr>
                <w:sz w:val="20"/>
              </w:rPr>
            </w:pPr>
            <w:r>
              <w:rPr>
                <w:rFonts w:hint="eastAsia"/>
                <w:sz w:val="20"/>
              </w:rPr>
              <w:t>Yes</w:t>
            </w:r>
          </w:p>
        </w:tc>
      </w:tr>
      <w:tr w:rsidR="004A182E" w14:paraId="23980347" w14:textId="77777777" w:rsidTr="004A182E">
        <w:tc>
          <w:tcPr>
            <w:tcW w:w="2407" w:type="dxa"/>
          </w:tcPr>
          <w:p w14:paraId="639220B6" w14:textId="07E2FABF" w:rsidR="004A182E" w:rsidRPr="004A182E" w:rsidRDefault="004A182E" w:rsidP="004A182E">
            <w:pPr>
              <w:spacing w:before="120"/>
              <w:jc w:val="center"/>
              <w:rPr>
                <w:sz w:val="20"/>
              </w:rPr>
            </w:pPr>
            <w:r>
              <w:rPr>
                <w:rFonts w:hint="eastAsia"/>
                <w:sz w:val="20"/>
              </w:rPr>
              <w:t>PDCP</w:t>
            </w:r>
            <w:r>
              <w:rPr>
                <w:sz w:val="20"/>
              </w:rPr>
              <w:t xml:space="preserve"> </w:t>
            </w:r>
            <w:r>
              <w:rPr>
                <w:rFonts w:hint="eastAsia"/>
                <w:sz w:val="20"/>
              </w:rPr>
              <w:t>handling</w:t>
            </w:r>
          </w:p>
        </w:tc>
        <w:tc>
          <w:tcPr>
            <w:tcW w:w="2407" w:type="dxa"/>
          </w:tcPr>
          <w:p w14:paraId="77FDC5DF" w14:textId="7577E3EC" w:rsidR="004A182E" w:rsidRDefault="004A182E" w:rsidP="004A182E">
            <w:pPr>
              <w:spacing w:before="120"/>
              <w:jc w:val="center"/>
              <w:rPr>
                <w:sz w:val="20"/>
              </w:rPr>
            </w:pPr>
            <w:r>
              <w:rPr>
                <w:rFonts w:hint="eastAsia"/>
                <w:sz w:val="20"/>
              </w:rPr>
              <w:t>No</w:t>
            </w:r>
          </w:p>
        </w:tc>
        <w:tc>
          <w:tcPr>
            <w:tcW w:w="2407" w:type="dxa"/>
          </w:tcPr>
          <w:p w14:paraId="5D9D0175" w14:textId="764CFB6A" w:rsidR="004A182E" w:rsidRDefault="004A182E" w:rsidP="004A182E">
            <w:pPr>
              <w:spacing w:before="120"/>
              <w:jc w:val="center"/>
              <w:rPr>
                <w:sz w:val="20"/>
              </w:rPr>
            </w:pPr>
            <w:r w:rsidRPr="004A182E">
              <w:rPr>
                <w:sz w:val="20"/>
              </w:rPr>
              <w:t>PDCP data recovery</w:t>
            </w:r>
          </w:p>
        </w:tc>
        <w:tc>
          <w:tcPr>
            <w:tcW w:w="2408" w:type="dxa"/>
          </w:tcPr>
          <w:p w14:paraId="6B4DD2AC" w14:textId="61DDE2E8" w:rsidR="004A182E" w:rsidRDefault="004A182E" w:rsidP="004A182E">
            <w:pPr>
              <w:spacing w:before="120"/>
              <w:jc w:val="center"/>
              <w:rPr>
                <w:sz w:val="20"/>
              </w:rPr>
            </w:pPr>
            <w:r w:rsidRPr="004A182E">
              <w:rPr>
                <w:sz w:val="20"/>
              </w:rPr>
              <w:t>PDCP re-establishment</w:t>
            </w:r>
          </w:p>
        </w:tc>
      </w:tr>
      <w:tr w:rsidR="004A182E" w14:paraId="73050ABD" w14:textId="77777777" w:rsidTr="004A182E">
        <w:tc>
          <w:tcPr>
            <w:tcW w:w="2407" w:type="dxa"/>
          </w:tcPr>
          <w:p w14:paraId="32FD154D" w14:textId="54276169" w:rsidR="004A182E" w:rsidRDefault="004A182E" w:rsidP="004A182E">
            <w:pPr>
              <w:spacing w:before="120"/>
              <w:jc w:val="center"/>
              <w:rPr>
                <w:sz w:val="20"/>
              </w:rPr>
            </w:pPr>
            <w:r w:rsidRPr="004A182E">
              <w:rPr>
                <w:sz w:val="20"/>
              </w:rPr>
              <w:t>Security</w:t>
            </w:r>
            <w:r>
              <w:rPr>
                <w:sz w:val="20"/>
              </w:rPr>
              <w:t xml:space="preserve"> </w:t>
            </w:r>
            <w:r>
              <w:rPr>
                <w:rFonts w:hint="eastAsia"/>
                <w:sz w:val="20"/>
              </w:rPr>
              <w:t>key</w:t>
            </w:r>
            <w:r w:rsidRPr="004A182E">
              <w:rPr>
                <w:sz w:val="20"/>
              </w:rPr>
              <w:t xml:space="preserve"> update</w:t>
            </w:r>
          </w:p>
        </w:tc>
        <w:tc>
          <w:tcPr>
            <w:tcW w:w="2407" w:type="dxa"/>
          </w:tcPr>
          <w:p w14:paraId="32270184" w14:textId="05D0D83B" w:rsidR="004A182E" w:rsidRDefault="004A182E" w:rsidP="004A182E">
            <w:pPr>
              <w:spacing w:before="120"/>
              <w:jc w:val="center"/>
              <w:rPr>
                <w:sz w:val="20"/>
              </w:rPr>
            </w:pPr>
            <w:r>
              <w:rPr>
                <w:rFonts w:hint="eastAsia"/>
                <w:sz w:val="20"/>
              </w:rPr>
              <w:t>No</w:t>
            </w:r>
          </w:p>
        </w:tc>
        <w:tc>
          <w:tcPr>
            <w:tcW w:w="2407" w:type="dxa"/>
          </w:tcPr>
          <w:p w14:paraId="1D71F6ED" w14:textId="3804162B" w:rsidR="004A182E" w:rsidRDefault="004A182E" w:rsidP="004A182E">
            <w:pPr>
              <w:spacing w:before="120"/>
              <w:jc w:val="center"/>
              <w:rPr>
                <w:sz w:val="20"/>
              </w:rPr>
            </w:pPr>
            <w:r>
              <w:rPr>
                <w:rFonts w:hint="eastAsia"/>
                <w:sz w:val="20"/>
              </w:rPr>
              <w:t>No</w:t>
            </w:r>
          </w:p>
        </w:tc>
        <w:tc>
          <w:tcPr>
            <w:tcW w:w="2408" w:type="dxa"/>
          </w:tcPr>
          <w:p w14:paraId="381AB0FF" w14:textId="3F2299BB" w:rsidR="004A182E" w:rsidRDefault="004A182E" w:rsidP="004A182E">
            <w:pPr>
              <w:spacing w:before="120"/>
              <w:jc w:val="center"/>
              <w:rPr>
                <w:sz w:val="20"/>
              </w:rPr>
            </w:pPr>
            <w:r>
              <w:rPr>
                <w:rFonts w:hint="eastAsia"/>
                <w:sz w:val="20"/>
              </w:rPr>
              <w:t>Yes</w:t>
            </w:r>
          </w:p>
        </w:tc>
      </w:tr>
    </w:tbl>
    <w:p w14:paraId="05B9981C" w14:textId="58944C2B" w:rsidR="001B3D56" w:rsidRDefault="001B3D56" w:rsidP="001B3D56">
      <w:pPr>
        <w:spacing w:before="120"/>
        <w:rPr>
          <w:sz w:val="20"/>
        </w:rPr>
      </w:pPr>
      <w:r>
        <w:rPr>
          <w:sz w:val="20"/>
        </w:rPr>
        <w:t>Therefore</w:t>
      </w:r>
      <w:r>
        <w:rPr>
          <w:rFonts w:hint="eastAsia"/>
          <w:sz w:val="20"/>
        </w:rPr>
        <w:t>,</w:t>
      </w:r>
      <w:r>
        <w:rPr>
          <w:sz w:val="20"/>
        </w:rPr>
        <w:t xml:space="preserve"> for L2 handling, </w:t>
      </w:r>
      <w:r w:rsidR="00851625">
        <w:rPr>
          <w:sz w:val="20"/>
        </w:rPr>
        <w:t xml:space="preserve">when </w:t>
      </w:r>
      <w:r w:rsidR="00851625" w:rsidRPr="00851625">
        <w:rPr>
          <w:sz w:val="20"/>
        </w:rPr>
        <w:t xml:space="preserve">UE </w:t>
      </w:r>
      <w:r w:rsidR="00851625">
        <w:rPr>
          <w:sz w:val="20"/>
        </w:rPr>
        <w:t>is</w:t>
      </w:r>
      <w:r w:rsidR="00851625" w:rsidRPr="00851625">
        <w:rPr>
          <w:sz w:val="20"/>
        </w:rPr>
        <w:t xml:space="preserve"> configured with mixture of intra-CU and inter-CU </w:t>
      </w:r>
      <w:r w:rsidR="00851625">
        <w:rPr>
          <w:sz w:val="20"/>
        </w:rPr>
        <w:t xml:space="preserve">LTM, </w:t>
      </w:r>
      <w:r>
        <w:rPr>
          <w:sz w:val="20"/>
        </w:rPr>
        <w:t>UE needs to know the types of LTM</w:t>
      </w:r>
      <w:r w:rsidR="00851625">
        <w:rPr>
          <w:sz w:val="20"/>
        </w:rPr>
        <w:t>. And</w:t>
      </w:r>
      <w:r>
        <w:rPr>
          <w:sz w:val="20"/>
        </w:rPr>
        <w:t xml:space="preserve"> RAN2 has discussed whether the new </w:t>
      </w:r>
      <w:r w:rsidR="00664572">
        <w:rPr>
          <w:sz w:val="20"/>
        </w:rPr>
        <w:t>c</w:t>
      </w:r>
      <w:r>
        <w:rPr>
          <w:rFonts w:hint="eastAsia"/>
          <w:sz w:val="20"/>
        </w:rPr>
        <w:t>ell</w:t>
      </w:r>
      <w:r>
        <w:rPr>
          <w:sz w:val="20"/>
        </w:rPr>
        <w:t xml:space="preserve"> set ID can be introduced to indicate the inter-CU and intra-CU </w:t>
      </w:r>
      <w:r>
        <w:rPr>
          <w:rFonts w:hint="eastAsia"/>
          <w:sz w:val="20"/>
        </w:rPr>
        <w:t>LTM</w:t>
      </w:r>
      <w:r>
        <w:rPr>
          <w:sz w:val="20"/>
        </w:rPr>
        <w:t xml:space="preserve"> for </w:t>
      </w:r>
      <w:r>
        <w:rPr>
          <w:rFonts w:hint="eastAsia"/>
          <w:sz w:val="20"/>
        </w:rPr>
        <w:t>the</w:t>
      </w:r>
      <w:r>
        <w:rPr>
          <w:sz w:val="20"/>
        </w:rPr>
        <w:t xml:space="preserve"> </w:t>
      </w:r>
      <w:r w:rsidRPr="00BE45C2">
        <w:rPr>
          <w:sz w:val="20"/>
        </w:rPr>
        <w:t>mixture of intra-CU and inter-CU</w:t>
      </w:r>
      <w:r>
        <w:rPr>
          <w:sz w:val="20"/>
        </w:rPr>
        <w:t xml:space="preserve"> </w:t>
      </w:r>
      <w:r>
        <w:rPr>
          <w:rFonts w:hint="eastAsia"/>
          <w:sz w:val="20"/>
        </w:rPr>
        <w:t>case</w:t>
      </w:r>
      <w:r>
        <w:rPr>
          <w:sz w:val="20"/>
        </w:rPr>
        <w:t xml:space="preserve"> and RAN2 also discussed whether the </w:t>
      </w:r>
      <w:r>
        <w:rPr>
          <w:rFonts w:hint="eastAsia"/>
          <w:sz w:val="20"/>
        </w:rPr>
        <w:t>Rel-</w:t>
      </w:r>
      <w:r>
        <w:rPr>
          <w:sz w:val="20"/>
        </w:rPr>
        <w:t xml:space="preserve">18 </w:t>
      </w:r>
      <w:r w:rsidRPr="00BE45C2">
        <w:rPr>
          <w:i/>
          <w:iCs/>
          <w:sz w:val="20"/>
        </w:rPr>
        <w:t>NoResetID</w:t>
      </w:r>
      <w:r>
        <w:rPr>
          <w:sz w:val="20"/>
        </w:rPr>
        <w:t xml:space="preserve"> </w:t>
      </w:r>
      <w:r>
        <w:rPr>
          <w:rFonts w:hint="eastAsia"/>
          <w:sz w:val="20"/>
        </w:rPr>
        <w:t>can</w:t>
      </w:r>
      <w:r>
        <w:rPr>
          <w:sz w:val="20"/>
        </w:rPr>
        <w:t xml:space="preserve"> </w:t>
      </w:r>
      <w:r>
        <w:rPr>
          <w:rFonts w:hint="eastAsia"/>
          <w:sz w:val="20"/>
        </w:rPr>
        <w:t>be</w:t>
      </w:r>
      <w:r>
        <w:rPr>
          <w:sz w:val="20"/>
        </w:rPr>
        <w:t xml:space="preserve"> </w:t>
      </w:r>
      <w:r>
        <w:rPr>
          <w:rFonts w:hint="eastAsia"/>
          <w:sz w:val="20"/>
        </w:rPr>
        <w:t>reused</w:t>
      </w:r>
      <w:r>
        <w:rPr>
          <w:sz w:val="20"/>
        </w:rPr>
        <w:t xml:space="preserve"> </w:t>
      </w:r>
      <w:r>
        <w:rPr>
          <w:rFonts w:hint="eastAsia"/>
          <w:sz w:val="20"/>
        </w:rPr>
        <w:t>when</w:t>
      </w:r>
      <w:r>
        <w:rPr>
          <w:sz w:val="20"/>
        </w:rPr>
        <w:t xml:space="preserve"> </w:t>
      </w:r>
      <w:r>
        <w:rPr>
          <w:rFonts w:hint="eastAsia"/>
          <w:sz w:val="20"/>
        </w:rPr>
        <w:t>t</w:t>
      </w:r>
      <w:r w:rsidRPr="00BE45C2">
        <w:rPr>
          <w:sz w:val="20"/>
        </w:rPr>
        <w:t>he security key update is not require</w:t>
      </w:r>
      <w:r>
        <w:rPr>
          <w:rFonts w:hint="eastAsia"/>
          <w:sz w:val="20"/>
        </w:rPr>
        <w:t>d</w:t>
      </w:r>
      <w:r>
        <w:rPr>
          <w:sz w:val="20"/>
        </w:rPr>
        <w:t>.</w:t>
      </w:r>
    </w:p>
    <w:p w14:paraId="125ABDFE" w14:textId="39910AB9" w:rsidR="00851625" w:rsidRDefault="00851625" w:rsidP="001B3D56">
      <w:pPr>
        <w:spacing w:before="120"/>
        <w:rPr>
          <w:sz w:val="20"/>
        </w:rPr>
      </w:pPr>
      <w:r>
        <w:rPr>
          <w:rFonts w:hint="eastAsia"/>
          <w:sz w:val="20"/>
        </w:rPr>
        <w:t>F</w:t>
      </w:r>
      <w:r>
        <w:rPr>
          <w:sz w:val="20"/>
        </w:rPr>
        <w:t xml:space="preserve">or the first issue, how to differ intra-CU LTM </w:t>
      </w:r>
      <w:r w:rsidR="00D35BBB">
        <w:rPr>
          <w:rFonts w:hint="eastAsia"/>
          <w:sz w:val="20"/>
        </w:rPr>
        <w:t>or</w:t>
      </w:r>
      <w:r>
        <w:rPr>
          <w:sz w:val="20"/>
        </w:rPr>
        <w:t xml:space="preserve"> inter-CU </w:t>
      </w:r>
      <w:r w:rsidR="00D35BBB">
        <w:rPr>
          <w:rFonts w:hint="eastAsia"/>
          <w:sz w:val="20"/>
        </w:rPr>
        <w:t>LTM</w:t>
      </w:r>
      <w:r w:rsidR="00D35BBB">
        <w:rPr>
          <w:sz w:val="20"/>
        </w:rPr>
        <w:t xml:space="preserve"> </w:t>
      </w:r>
      <w:r>
        <w:rPr>
          <w:sz w:val="20"/>
        </w:rPr>
        <w:t xml:space="preserve">executed by UE can be indicated by whether the security key update is required. And </w:t>
      </w:r>
      <w:r w:rsidR="004E10EF">
        <w:rPr>
          <w:rFonts w:hint="eastAsia"/>
          <w:sz w:val="20"/>
        </w:rPr>
        <w:t>if</w:t>
      </w:r>
      <w:r>
        <w:rPr>
          <w:sz w:val="20"/>
        </w:rPr>
        <w:t xml:space="preserve"> the security key update is required for the LTM execution, </w:t>
      </w:r>
      <w:r w:rsidRPr="00032E8A">
        <w:rPr>
          <w:rFonts w:eastAsia="MS Mincho"/>
          <w:sz w:val="20"/>
          <w:szCs w:val="24"/>
          <w:lang w:eastAsia="en-GB"/>
        </w:rPr>
        <w:t>UE</w:t>
      </w:r>
      <w:r>
        <w:rPr>
          <w:rFonts w:eastAsia="MS Mincho"/>
          <w:sz w:val="20"/>
          <w:szCs w:val="24"/>
          <w:lang w:eastAsia="en-GB"/>
        </w:rPr>
        <w:t xml:space="preserve"> shall</w:t>
      </w:r>
      <w:r w:rsidRPr="00032E8A">
        <w:rPr>
          <w:rFonts w:eastAsia="MS Mincho"/>
          <w:sz w:val="20"/>
          <w:szCs w:val="24"/>
          <w:lang w:eastAsia="en-GB"/>
        </w:rPr>
        <w:t xml:space="preserve"> perform</w:t>
      </w:r>
      <w:r>
        <w:rPr>
          <w:rFonts w:eastAsia="MS Mincho"/>
          <w:sz w:val="20"/>
          <w:szCs w:val="24"/>
          <w:lang w:eastAsia="en-GB"/>
        </w:rPr>
        <w:t xml:space="preserve"> </w:t>
      </w:r>
      <w:r w:rsidRPr="00032E8A">
        <w:rPr>
          <w:rFonts w:eastAsia="MS Mincho"/>
          <w:sz w:val="20"/>
          <w:szCs w:val="24"/>
          <w:lang w:val="en-US" w:eastAsia="en-GB"/>
        </w:rPr>
        <w:t>MAC rese</w:t>
      </w:r>
      <w:r>
        <w:rPr>
          <w:rFonts w:eastAsia="MS Mincho"/>
          <w:sz w:val="20"/>
          <w:szCs w:val="24"/>
          <w:lang w:val="en-US" w:eastAsia="en-GB"/>
        </w:rPr>
        <w:t xml:space="preserve">t, </w:t>
      </w:r>
      <w:r w:rsidRPr="00032E8A">
        <w:rPr>
          <w:rFonts w:eastAsia="MS Mincho"/>
          <w:sz w:val="20"/>
          <w:szCs w:val="24"/>
          <w:lang w:val="en-US" w:eastAsia="en-GB"/>
        </w:rPr>
        <w:t>RLC re-establishment</w:t>
      </w:r>
      <w:r>
        <w:rPr>
          <w:rFonts w:eastAsia="MS Mincho"/>
          <w:sz w:val="20"/>
          <w:szCs w:val="24"/>
          <w:lang w:val="en-US" w:eastAsia="en-GB"/>
        </w:rPr>
        <w:t xml:space="preserve">, </w:t>
      </w:r>
      <w:r w:rsidR="00664572">
        <w:rPr>
          <w:rFonts w:eastAsia="MS Mincho"/>
          <w:sz w:val="20"/>
          <w:szCs w:val="24"/>
          <w:lang w:val="en-US" w:eastAsia="en-GB"/>
        </w:rPr>
        <w:t xml:space="preserve">and </w:t>
      </w:r>
      <w:r w:rsidRPr="00032E8A">
        <w:rPr>
          <w:rFonts w:eastAsia="MS Mincho"/>
          <w:sz w:val="20"/>
          <w:szCs w:val="24"/>
          <w:lang w:val="en-US" w:eastAsia="en-GB"/>
        </w:rPr>
        <w:t>PDCP re-establishment</w:t>
      </w:r>
      <w:r>
        <w:rPr>
          <w:rFonts w:eastAsia="MS Mincho"/>
          <w:sz w:val="20"/>
          <w:szCs w:val="24"/>
          <w:lang w:val="en-US" w:eastAsia="en-GB"/>
        </w:rPr>
        <w:t>.</w:t>
      </w:r>
      <w:r>
        <w:rPr>
          <w:rFonts w:eastAsiaTheme="minorEastAsia" w:hint="eastAsia"/>
          <w:sz w:val="20"/>
          <w:szCs w:val="24"/>
          <w:lang w:val="en-US"/>
        </w:rPr>
        <w:t xml:space="preserve"> </w:t>
      </w:r>
      <w:r>
        <w:rPr>
          <w:rFonts w:eastAsiaTheme="minorEastAsia"/>
          <w:sz w:val="20"/>
          <w:szCs w:val="24"/>
          <w:lang w:val="en-US"/>
        </w:rPr>
        <w:t xml:space="preserve">And how to indicate the </w:t>
      </w:r>
      <w:r>
        <w:rPr>
          <w:sz w:val="20"/>
        </w:rPr>
        <w:t>security key update is required for the LTM execution can be discussed in SA3 WID</w:t>
      </w:r>
      <w:r w:rsidR="00664572">
        <w:rPr>
          <w:sz w:val="20"/>
        </w:rPr>
        <w:t xml:space="preserve"> </w:t>
      </w:r>
      <w:r w:rsidR="00664572">
        <w:rPr>
          <w:rFonts w:hint="eastAsia"/>
          <w:sz w:val="20"/>
        </w:rPr>
        <w:t>[</w:t>
      </w:r>
      <w:r w:rsidR="00664572">
        <w:rPr>
          <w:sz w:val="20"/>
        </w:rPr>
        <w:t>6]</w:t>
      </w:r>
      <w:r>
        <w:rPr>
          <w:sz w:val="20"/>
        </w:rPr>
        <w:t xml:space="preserve">. As in P6, we can wait </w:t>
      </w:r>
      <w:r w:rsidR="00AD4893">
        <w:rPr>
          <w:rFonts w:hint="eastAsia"/>
          <w:sz w:val="20"/>
        </w:rPr>
        <w:t>for</w:t>
      </w:r>
      <w:r w:rsidR="00AD4893">
        <w:rPr>
          <w:sz w:val="20"/>
        </w:rPr>
        <w:t xml:space="preserve"> </w:t>
      </w:r>
      <w:r>
        <w:rPr>
          <w:sz w:val="20"/>
        </w:rPr>
        <w:t>SA3’s progress.</w:t>
      </w:r>
    </w:p>
    <w:p w14:paraId="5FCBA65E" w14:textId="1BD76B25" w:rsidR="00D35BBB" w:rsidRDefault="00851625" w:rsidP="001B3D56">
      <w:pPr>
        <w:spacing w:before="120"/>
        <w:rPr>
          <w:b/>
          <w:bCs/>
          <w:sz w:val="20"/>
        </w:rPr>
      </w:pPr>
      <w:r w:rsidRPr="00D35BBB">
        <w:rPr>
          <w:rFonts w:hint="eastAsia"/>
          <w:b/>
          <w:bCs/>
          <w:sz w:val="20"/>
        </w:rPr>
        <w:lastRenderedPageBreak/>
        <w:t>P</w:t>
      </w:r>
      <w:r w:rsidRPr="00D35BBB">
        <w:rPr>
          <w:b/>
          <w:bCs/>
          <w:sz w:val="20"/>
        </w:rPr>
        <w:t>roposal 7:</w:t>
      </w:r>
      <w:r w:rsidRPr="00D35BBB">
        <w:rPr>
          <w:b/>
          <w:bCs/>
        </w:rPr>
        <w:t xml:space="preserve"> </w:t>
      </w:r>
      <w:r w:rsidR="004E10EF" w:rsidRPr="00D35BBB">
        <w:rPr>
          <w:rFonts w:hint="eastAsia"/>
          <w:b/>
          <w:bCs/>
          <w:sz w:val="20"/>
        </w:rPr>
        <w:t>If</w:t>
      </w:r>
      <w:r w:rsidRPr="00D35BBB">
        <w:rPr>
          <w:b/>
          <w:bCs/>
          <w:sz w:val="20"/>
        </w:rPr>
        <w:t xml:space="preserve"> the security key update is required, </w:t>
      </w:r>
      <w:r w:rsidR="004E10EF" w:rsidRPr="00D35BBB">
        <w:rPr>
          <w:rFonts w:hint="eastAsia"/>
          <w:b/>
          <w:bCs/>
          <w:sz w:val="20"/>
        </w:rPr>
        <w:t>the</w:t>
      </w:r>
      <w:r w:rsidR="004E10EF" w:rsidRPr="00D35BBB">
        <w:rPr>
          <w:b/>
          <w:bCs/>
          <w:sz w:val="20"/>
        </w:rPr>
        <w:t xml:space="preserve"> </w:t>
      </w:r>
      <w:r w:rsidRPr="00032E8A">
        <w:rPr>
          <w:rFonts w:eastAsia="MS Mincho"/>
          <w:b/>
          <w:bCs/>
          <w:sz w:val="20"/>
          <w:szCs w:val="24"/>
          <w:lang w:eastAsia="en-GB"/>
        </w:rPr>
        <w:t>UE</w:t>
      </w:r>
      <w:r w:rsidRPr="00D35BBB">
        <w:rPr>
          <w:rFonts w:eastAsia="MS Mincho"/>
          <w:b/>
          <w:bCs/>
          <w:sz w:val="20"/>
          <w:szCs w:val="24"/>
          <w:lang w:eastAsia="en-GB"/>
        </w:rPr>
        <w:t xml:space="preserve"> shall</w:t>
      </w:r>
      <w:r w:rsidRPr="00032E8A">
        <w:rPr>
          <w:rFonts w:eastAsia="MS Mincho"/>
          <w:b/>
          <w:bCs/>
          <w:sz w:val="20"/>
          <w:szCs w:val="24"/>
          <w:lang w:eastAsia="en-GB"/>
        </w:rPr>
        <w:t xml:space="preserve"> perform</w:t>
      </w:r>
      <w:r w:rsidRPr="00D35BBB">
        <w:rPr>
          <w:rFonts w:eastAsia="MS Mincho"/>
          <w:b/>
          <w:bCs/>
          <w:sz w:val="20"/>
          <w:szCs w:val="24"/>
          <w:lang w:eastAsia="en-GB"/>
        </w:rPr>
        <w:t xml:space="preserve"> </w:t>
      </w:r>
      <w:r w:rsidRPr="00032E8A">
        <w:rPr>
          <w:rFonts w:eastAsia="MS Mincho"/>
          <w:b/>
          <w:bCs/>
          <w:sz w:val="20"/>
          <w:szCs w:val="24"/>
          <w:lang w:val="en-US" w:eastAsia="en-GB"/>
        </w:rPr>
        <w:t>MAC rese</w:t>
      </w:r>
      <w:r w:rsidRPr="00D35BBB">
        <w:rPr>
          <w:rFonts w:eastAsia="MS Mincho"/>
          <w:b/>
          <w:bCs/>
          <w:sz w:val="20"/>
          <w:szCs w:val="24"/>
          <w:lang w:val="en-US" w:eastAsia="en-GB"/>
        </w:rPr>
        <w:t xml:space="preserve">t, </w:t>
      </w:r>
      <w:r w:rsidRPr="00032E8A">
        <w:rPr>
          <w:rFonts w:eastAsia="MS Mincho"/>
          <w:b/>
          <w:bCs/>
          <w:sz w:val="20"/>
          <w:szCs w:val="24"/>
          <w:lang w:val="en-US" w:eastAsia="en-GB"/>
        </w:rPr>
        <w:t>RLC re-establishment</w:t>
      </w:r>
      <w:r w:rsidRPr="00D35BBB">
        <w:rPr>
          <w:rFonts w:eastAsia="MS Mincho"/>
          <w:b/>
          <w:bCs/>
          <w:sz w:val="20"/>
          <w:szCs w:val="24"/>
          <w:lang w:val="en-US" w:eastAsia="en-GB"/>
        </w:rPr>
        <w:t xml:space="preserve"> and </w:t>
      </w:r>
      <w:r w:rsidRPr="00032E8A">
        <w:rPr>
          <w:rFonts w:eastAsia="MS Mincho"/>
          <w:b/>
          <w:bCs/>
          <w:sz w:val="20"/>
          <w:szCs w:val="24"/>
          <w:lang w:val="en-US" w:eastAsia="en-GB"/>
        </w:rPr>
        <w:t>PDCP re-establishment</w:t>
      </w:r>
      <w:r w:rsidR="004E10EF" w:rsidRPr="00D35BBB">
        <w:rPr>
          <w:rFonts w:eastAsia="MS Mincho"/>
          <w:b/>
          <w:bCs/>
          <w:sz w:val="20"/>
          <w:szCs w:val="24"/>
          <w:lang w:val="en-US" w:eastAsia="en-GB"/>
        </w:rPr>
        <w:t xml:space="preserve">. </w:t>
      </w:r>
      <w:r w:rsidR="00D35BBB" w:rsidRPr="00D35BBB">
        <w:rPr>
          <w:rFonts w:eastAsia="MS Mincho"/>
          <w:b/>
          <w:bCs/>
          <w:sz w:val="20"/>
          <w:szCs w:val="24"/>
          <w:lang w:val="en-US" w:eastAsia="en-GB"/>
        </w:rPr>
        <w:t xml:space="preserve">For </w:t>
      </w:r>
      <w:r w:rsidR="00D35BBB">
        <w:rPr>
          <w:rFonts w:eastAsia="MS Mincho"/>
          <w:b/>
          <w:bCs/>
          <w:sz w:val="20"/>
          <w:szCs w:val="24"/>
          <w:lang w:val="en-US" w:eastAsia="en-GB"/>
        </w:rPr>
        <w:t xml:space="preserve">the issue </w:t>
      </w:r>
      <w:r w:rsidR="004E10EF" w:rsidRPr="00D35BBB">
        <w:rPr>
          <w:rFonts w:eastAsia="MS Mincho"/>
          <w:b/>
          <w:bCs/>
          <w:sz w:val="20"/>
          <w:szCs w:val="24"/>
          <w:lang w:val="en-US" w:eastAsia="en-GB"/>
        </w:rPr>
        <w:t xml:space="preserve">how to indicate that </w:t>
      </w:r>
      <w:r w:rsidR="004E10EF" w:rsidRPr="00D35BBB">
        <w:rPr>
          <w:b/>
          <w:bCs/>
          <w:sz w:val="20"/>
        </w:rPr>
        <w:t>the security key update is required</w:t>
      </w:r>
      <w:r w:rsidR="00D35BBB" w:rsidRPr="00D35BBB">
        <w:rPr>
          <w:b/>
          <w:bCs/>
          <w:sz w:val="20"/>
        </w:rPr>
        <w:t>, we can wait</w:t>
      </w:r>
      <w:r w:rsidR="00AD4893">
        <w:rPr>
          <w:b/>
          <w:bCs/>
          <w:sz w:val="20"/>
        </w:rPr>
        <w:t xml:space="preserve"> </w:t>
      </w:r>
      <w:r w:rsidR="00AD4893">
        <w:rPr>
          <w:rFonts w:hint="eastAsia"/>
          <w:b/>
          <w:bCs/>
          <w:sz w:val="20"/>
        </w:rPr>
        <w:t>for</w:t>
      </w:r>
      <w:r w:rsidR="00D35BBB" w:rsidRPr="00D35BBB">
        <w:rPr>
          <w:b/>
          <w:bCs/>
          <w:sz w:val="20"/>
        </w:rPr>
        <w:t xml:space="preserve"> SA3’s progress</w:t>
      </w:r>
      <w:r w:rsidR="00D35BBB">
        <w:rPr>
          <w:b/>
          <w:bCs/>
          <w:sz w:val="20"/>
        </w:rPr>
        <w:t xml:space="preserve"> on the security of inter-CU LTM.</w:t>
      </w:r>
    </w:p>
    <w:p w14:paraId="5131891C" w14:textId="14D2A8C3" w:rsidR="00D35BBB" w:rsidRDefault="00D35BBB" w:rsidP="00D35BBB">
      <w:pPr>
        <w:spacing w:before="120"/>
        <w:rPr>
          <w:sz w:val="20"/>
        </w:rPr>
      </w:pPr>
      <w:r>
        <w:rPr>
          <w:rFonts w:hint="eastAsia"/>
          <w:sz w:val="20"/>
        </w:rPr>
        <w:t>F</w:t>
      </w:r>
      <w:r>
        <w:rPr>
          <w:sz w:val="20"/>
        </w:rPr>
        <w:t xml:space="preserve">or the </w:t>
      </w:r>
      <w:r>
        <w:rPr>
          <w:rFonts w:hint="eastAsia"/>
          <w:sz w:val="20"/>
        </w:rPr>
        <w:t>second</w:t>
      </w:r>
      <w:r>
        <w:rPr>
          <w:sz w:val="20"/>
        </w:rPr>
        <w:t xml:space="preserve"> issue, when the UE performs </w:t>
      </w:r>
      <w:r>
        <w:rPr>
          <w:rFonts w:hint="eastAsia"/>
          <w:sz w:val="20"/>
        </w:rPr>
        <w:t>intra-CU</w:t>
      </w:r>
      <w:r>
        <w:rPr>
          <w:sz w:val="20"/>
        </w:rPr>
        <w:t xml:space="preserve"> LTM </w:t>
      </w:r>
      <w:r>
        <w:rPr>
          <w:rFonts w:hint="eastAsia"/>
          <w:sz w:val="20"/>
        </w:rPr>
        <w:t>and</w:t>
      </w:r>
      <w:r>
        <w:rPr>
          <w:sz w:val="20"/>
        </w:rPr>
        <w:t xml:space="preserve"> </w:t>
      </w:r>
      <w:r>
        <w:rPr>
          <w:rFonts w:hint="eastAsia"/>
          <w:sz w:val="20"/>
        </w:rPr>
        <w:t>the</w:t>
      </w:r>
      <w:r>
        <w:rPr>
          <w:sz w:val="20"/>
        </w:rPr>
        <w:t xml:space="preserve"> </w:t>
      </w:r>
      <w:r w:rsidRPr="00D35BBB">
        <w:rPr>
          <w:sz w:val="20"/>
        </w:rPr>
        <w:t>security key update is not require</w:t>
      </w:r>
      <w:r>
        <w:rPr>
          <w:sz w:val="20"/>
        </w:rPr>
        <w:t xml:space="preserve">d, </w:t>
      </w:r>
      <w:r>
        <w:rPr>
          <w:rFonts w:hint="eastAsia"/>
          <w:sz w:val="20"/>
        </w:rPr>
        <w:t>the</w:t>
      </w:r>
      <w:r>
        <w:rPr>
          <w:sz w:val="20"/>
        </w:rPr>
        <w:t xml:space="preserve"> Rel-18 mechanism can be reused</w:t>
      </w:r>
      <w:r w:rsidR="00313210">
        <w:rPr>
          <w:sz w:val="20"/>
        </w:rPr>
        <w:t xml:space="preserve">. And </w:t>
      </w:r>
      <w:r w:rsidR="00313210" w:rsidRPr="00313210">
        <w:rPr>
          <w:sz w:val="20"/>
        </w:rPr>
        <w:t>whether to perform L2 reset is based on the NoResetID</w:t>
      </w:r>
      <w:r w:rsidR="00313210">
        <w:rPr>
          <w:sz w:val="20"/>
        </w:rPr>
        <w:t>.</w:t>
      </w:r>
      <w:r w:rsidR="00313210" w:rsidRPr="00313210">
        <w:rPr>
          <w:sz w:val="20"/>
        </w:rPr>
        <w:t xml:space="preserve"> </w:t>
      </w:r>
      <w:r w:rsidR="00313210">
        <w:rPr>
          <w:sz w:val="20"/>
        </w:rPr>
        <w:t>i.e.,</w:t>
      </w:r>
      <w:r w:rsidR="001C0B5F">
        <w:rPr>
          <w:rFonts w:hint="eastAsia"/>
          <w:sz w:val="20"/>
        </w:rPr>
        <w:t xml:space="preserve"> </w:t>
      </w:r>
      <w:r w:rsidR="001C0B5F">
        <w:rPr>
          <w:sz w:val="20"/>
        </w:rPr>
        <w:t xml:space="preserve">when </w:t>
      </w:r>
      <w:r w:rsidR="001C0B5F" w:rsidRPr="001C0B5F">
        <w:rPr>
          <w:sz w:val="20"/>
        </w:rPr>
        <w:t>perform</w:t>
      </w:r>
      <w:r w:rsidR="001C0B5F">
        <w:rPr>
          <w:rFonts w:hint="eastAsia"/>
          <w:sz w:val="20"/>
        </w:rPr>
        <w:t>ing</w:t>
      </w:r>
      <w:r w:rsidR="001C0B5F" w:rsidRPr="001C0B5F">
        <w:rPr>
          <w:sz w:val="20"/>
        </w:rPr>
        <w:t xml:space="preserve"> the LTM cell switch procedure</w:t>
      </w:r>
      <w:r w:rsidR="001C0B5F">
        <w:rPr>
          <w:rFonts w:hint="eastAsia"/>
          <w:sz w:val="20"/>
        </w:rPr>
        <w:t>,</w:t>
      </w:r>
      <w:r w:rsidR="001C0B5F">
        <w:rPr>
          <w:sz w:val="20"/>
        </w:rPr>
        <w:t xml:space="preserve"> </w:t>
      </w:r>
      <w:r w:rsidR="00313210">
        <w:rPr>
          <w:sz w:val="20"/>
        </w:rPr>
        <w:t>i</w:t>
      </w:r>
      <w:r w:rsidR="00313210" w:rsidRPr="00313210">
        <w:rPr>
          <w:sz w:val="20"/>
        </w:rPr>
        <w:t>f the value of field</w:t>
      </w:r>
      <w:r w:rsidR="00313210" w:rsidRPr="00313210">
        <w:rPr>
          <w:i/>
          <w:iCs/>
          <w:sz w:val="20"/>
        </w:rPr>
        <w:t xml:space="preserve"> ltm-NoResetID</w:t>
      </w:r>
      <w:r w:rsidR="00313210">
        <w:rPr>
          <w:sz w:val="20"/>
        </w:rPr>
        <w:t xml:space="preserve"> of</w:t>
      </w:r>
      <w:r w:rsidR="00313210" w:rsidRPr="00313210">
        <w:rPr>
          <w:sz w:val="20"/>
        </w:rPr>
        <w:t xml:space="preserve"> the </w:t>
      </w:r>
      <w:r w:rsidR="00313210">
        <w:rPr>
          <w:sz w:val="20"/>
        </w:rPr>
        <w:t>target</w:t>
      </w:r>
      <w:r w:rsidR="00313210" w:rsidRPr="00313210">
        <w:rPr>
          <w:sz w:val="20"/>
        </w:rPr>
        <w:t xml:space="preserve"> cell is not equal to the value of </w:t>
      </w:r>
      <w:r w:rsidR="00313210" w:rsidRPr="00313210">
        <w:rPr>
          <w:i/>
          <w:iCs/>
          <w:sz w:val="20"/>
        </w:rPr>
        <w:t>ltm-ServingCellNoResetID</w:t>
      </w:r>
      <w:r w:rsidR="00313210">
        <w:rPr>
          <w:sz w:val="20"/>
        </w:rPr>
        <w:t xml:space="preserve"> </w:t>
      </w:r>
      <w:r w:rsidR="00C616C9">
        <w:rPr>
          <w:sz w:val="20"/>
        </w:rPr>
        <w:t>of the serving cell</w:t>
      </w:r>
      <w:r w:rsidR="00313210" w:rsidRPr="00313210">
        <w:rPr>
          <w:sz w:val="20"/>
        </w:rPr>
        <w:t xml:space="preserve">, </w:t>
      </w:r>
      <w:r w:rsidR="00C616C9">
        <w:rPr>
          <w:sz w:val="20"/>
        </w:rPr>
        <w:t xml:space="preserve">the </w:t>
      </w:r>
      <w:r w:rsidR="00313210" w:rsidRPr="00313210">
        <w:rPr>
          <w:sz w:val="20"/>
        </w:rPr>
        <w:t>UE performs PDCP data recovery and RLC re-establishment.</w:t>
      </w:r>
    </w:p>
    <w:p w14:paraId="5ABBB2E6" w14:textId="2FC33704" w:rsidR="00912D09" w:rsidRPr="001C0B5F" w:rsidRDefault="00C616C9" w:rsidP="00194579">
      <w:pPr>
        <w:spacing w:before="120"/>
        <w:rPr>
          <w:b/>
          <w:bCs/>
          <w:sz w:val="20"/>
        </w:rPr>
      </w:pPr>
      <w:r w:rsidRPr="001C0B5F">
        <w:rPr>
          <w:rFonts w:hint="eastAsia"/>
          <w:b/>
          <w:bCs/>
          <w:sz w:val="20"/>
        </w:rPr>
        <w:t>P</w:t>
      </w:r>
      <w:r w:rsidRPr="001C0B5F">
        <w:rPr>
          <w:b/>
          <w:bCs/>
          <w:sz w:val="20"/>
        </w:rPr>
        <w:t>roposal 8:</w:t>
      </w:r>
      <w:r w:rsidRPr="001C0B5F">
        <w:rPr>
          <w:rFonts w:hint="eastAsia"/>
          <w:b/>
          <w:bCs/>
          <w:sz w:val="20"/>
        </w:rPr>
        <w:t xml:space="preserve"> If</w:t>
      </w:r>
      <w:r w:rsidRPr="001C0B5F">
        <w:rPr>
          <w:b/>
          <w:bCs/>
          <w:sz w:val="20"/>
        </w:rPr>
        <w:t xml:space="preserve"> the security key update is not required,</w:t>
      </w:r>
      <w:r w:rsidR="001C0B5F" w:rsidRPr="001C0B5F">
        <w:rPr>
          <w:b/>
          <w:bCs/>
          <w:sz w:val="20"/>
        </w:rPr>
        <w:t xml:space="preserve"> reuse the Rel-18 L2 handling mechanism </w:t>
      </w:r>
      <w:r w:rsidR="001C0B5F" w:rsidRPr="001C0B5F">
        <w:rPr>
          <w:rFonts w:hint="eastAsia"/>
          <w:b/>
          <w:bCs/>
          <w:sz w:val="20"/>
        </w:rPr>
        <w:t>and</w:t>
      </w:r>
      <w:r w:rsidRPr="001C0B5F">
        <w:rPr>
          <w:b/>
          <w:bCs/>
          <w:sz w:val="20"/>
        </w:rPr>
        <w:t xml:space="preserve"> the Rel-18 NoResetID is reused to determine whether to perform RLC re-establishment and PDCP data recovery</w:t>
      </w:r>
      <w:r w:rsidR="001C0B5F" w:rsidRPr="001C0B5F">
        <w:rPr>
          <w:b/>
          <w:bCs/>
          <w:sz w:val="20"/>
        </w:rPr>
        <w:t xml:space="preserve"> when </w:t>
      </w:r>
      <w:r w:rsidR="001C0B5F">
        <w:rPr>
          <w:rFonts w:hint="eastAsia"/>
          <w:b/>
          <w:bCs/>
          <w:sz w:val="20"/>
        </w:rPr>
        <w:t>the</w:t>
      </w:r>
      <w:r w:rsidR="001C0B5F">
        <w:rPr>
          <w:b/>
          <w:bCs/>
          <w:sz w:val="20"/>
        </w:rPr>
        <w:t xml:space="preserve"> </w:t>
      </w:r>
      <w:r w:rsidR="001C0B5F">
        <w:rPr>
          <w:rFonts w:hint="eastAsia"/>
          <w:b/>
          <w:bCs/>
          <w:sz w:val="20"/>
        </w:rPr>
        <w:t>UE</w:t>
      </w:r>
      <w:r w:rsidR="001C0B5F">
        <w:rPr>
          <w:b/>
          <w:bCs/>
          <w:sz w:val="20"/>
        </w:rPr>
        <w:t xml:space="preserve"> </w:t>
      </w:r>
      <w:r w:rsidR="001C0B5F" w:rsidRPr="001C0B5F">
        <w:rPr>
          <w:b/>
          <w:bCs/>
          <w:sz w:val="20"/>
        </w:rPr>
        <w:t>perform</w:t>
      </w:r>
      <w:r w:rsidR="001C0B5F">
        <w:rPr>
          <w:rFonts w:hint="eastAsia"/>
          <w:b/>
          <w:bCs/>
          <w:sz w:val="20"/>
        </w:rPr>
        <w:t>s</w:t>
      </w:r>
      <w:r w:rsidR="001C0B5F" w:rsidRPr="001C0B5F">
        <w:rPr>
          <w:b/>
          <w:bCs/>
          <w:sz w:val="20"/>
        </w:rPr>
        <w:t xml:space="preserve"> the LTM cell switch procedure</w:t>
      </w:r>
      <w:r w:rsidRPr="001C0B5F">
        <w:rPr>
          <w:b/>
          <w:bCs/>
          <w:sz w:val="20"/>
        </w:rPr>
        <w:t>.</w:t>
      </w:r>
    </w:p>
    <w:p w14:paraId="34798BA9" w14:textId="77777777" w:rsidR="0061633D" w:rsidRDefault="0061633D" w:rsidP="00194579">
      <w:pPr>
        <w:spacing w:before="120"/>
        <w:rPr>
          <w:i/>
          <w:iCs/>
          <w:sz w:val="20"/>
          <w:u w:val="single"/>
        </w:rPr>
      </w:pPr>
    </w:p>
    <w:p w14:paraId="67AE94DF" w14:textId="51C95974" w:rsidR="00194579" w:rsidRPr="00EC2871" w:rsidRDefault="00194579" w:rsidP="00194579">
      <w:pPr>
        <w:spacing w:before="120"/>
        <w:rPr>
          <w:i/>
          <w:iCs/>
          <w:sz w:val="20"/>
          <w:u w:val="single"/>
        </w:rPr>
      </w:pPr>
      <w:r>
        <w:rPr>
          <w:i/>
          <w:iCs/>
          <w:sz w:val="20"/>
          <w:u w:val="single"/>
        </w:rPr>
        <w:t xml:space="preserve">Inter-CU </w:t>
      </w:r>
      <w:r w:rsidRPr="00EC2871">
        <w:rPr>
          <w:i/>
          <w:iCs/>
          <w:sz w:val="20"/>
          <w:u w:val="single"/>
        </w:rPr>
        <w:t>LTM</w:t>
      </w:r>
      <w:r>
        <w:rPr>
          <w:i/>
          <w:iCs/>
          <w:sz w:val="20"/>
          <w:u w:val="single"/>
        </w:rPr>
        <w:t xml:space="preserve"> and L3 Mobility</w:t>
      </w:r>
    </w:p>
    <w:p w14:paraId="2F92233A" w14:textId="3EE67C77" w:rsidR="00194579" w:rsidRDefault="00194579" w:rsidP="00194579">
      <w:pPr>
        <w:spacing w:before="120"/>
        <w:rPr>
          <w:sz w:val="20"/>
        </w:rPr>
      </w:pPr>
      <w:r w:rsidRPr="00EC2871">
        <w:rPr>
          <w:sz w:val="20"/>
        </w:rPr>
        <w:t>I</w:t>
      </w:r>
      <w:r w:rsidRPr="00EC2871">
        <w:rPr>
          <w:rFonts w:hint="eastAsia"/>
          <w:sz w:val="20"/>
        </w:rPr>
        <w:t>n</w:t>
      </w:r>
      <w:r w:rsidRPr="00EC2871">
        <w:rPr>
          <w:sz w:val="20"/>
        </w:rPr>
        <w:t xml:space="preserve"> </w:t>
      </w:r>
      <w:r>
        <w:rPr>
          <w:sz w:val="20"/>
        </w:rPr>
        <w:t>the prev</w:t>
      </w:r>
      <w:r w:rsidRPr="00EC2871">
        <w:rPr>
          <w:sz w:val="20"/>
        </w:rPr>
        <w:t>ious meeting, RAN2</w:t>
      </w:r>
      <w:r>
        <w:rPr>
          <w:sz w:val="20"/>
        </w:rPr>
        <w:t xml:space="preserve"> has</w:t>
      </w:r>
      <w:r w:rsidRPr="00EC2871">
        <w:rPr>
          <w:sz w:val="20"/>
        </w:rPr>
        <w:t xml:space="preserve"> agreed </w:t>
      </w:r>
      <w:r>
        <w:rPr>
          <w:sz w:val="20"/>
        </w:rPr>
        <w:t xml:space="preserve">the mixture of intra-CU and inter-CU LTM is supported and </w:t>
      </w:r>
      <w:r w:rsidRPr="00EC2871">
        <w:rPr>
          <w:sz w:val="20"/>
        </w:rPr>
        <w:t>Rel-19 inter-CU LTM also supports mixture of subsequent inter-CU LTM and subsequent intra-CU LTM after an inter-CU or intra-CU LTM switch</w:t>
      </w:r>
      <w:r>
        <w:rPr>
          <w:sz w:val="20"/>
        </w:rPr>
        <w:t xml:space="preserve"> [</w:t>
      </w:r>
      <w:r w:rsidR="00F54C5C">
        <w:rPr>
          <w:sz w:val="20"/>
        </w:rPr>
        <w:t>2</w:t>
      </w:r>
      <w:r>
        <w:rPr>
          <w:sz w:val="20"/>
        </w:rPr>
        <w:t>]</w:t>
      </w:r>
      <w:r w:rsidR="00F54C5C">
        <w:rPr>
          <w:sz w:val="20"/>
        </w:rPr>
        <w:t>.</w:t>
      </w:r>
    </w:p>
    <w:p w14:paraId="145E3759" w14:textId="2B41A6B1" w:rsidR="00194579" w:rsidRPr="00A62555" w:rsidRDefault="00194579" w:rsidP="00194579">
      <w:pPr>
        <w:spacing w:before="120"/>
        <w:rPr>
          <w:sz w:val="20"/>
        </w:rPr>
      </w:pPr>
      <w:r w:rsidRPr="00A62555">
        <w:rPr>
          <w:sz w:val="20"/>
        </w:rPr>
        <w:t>In Rel-18 intra-CU LTM, the following items has been supported for the coexistence of intra-CU LTM and L3 Mobility</w:t>
      </w:r>
      <w:r w:rsidRPr="00A62555">
        <w:rPr>
          <w:sz w:val="20"/>
        </w:rPr>
        <w:t>：</w:t>
      </w:r>
    </w:p>
    <w:p w14:paraId="7D7E0B8C" w14:textId="77777777" w:rsidR="00194579" w:rsidRDefault="00194579" w:rsidP="00194579">
      <w:pPr>
        <w:pStyle w:val="af6"/>
        <w:numPr>
          <w:ilvl w:val="0"/>
          <w:numId w:val="39"/>
        </w:numPr>
        <w:spacing w:before="120"/>
        <w:ind w:firstLineChars="0"/>
        <w:rPr>
          <w:sz w:val="20"/>
        </w:rPr>
      </w:pPr>
      <w:r>
        <w:rPr>
          <w:sz w:val="20"/>
        </w:rPr>
        <w:t>For L3 HO</w:t>
      </w:r>
    </w:p>
    <w:p w14:paraId="678DFF3B" w14:textId="77777777" w:rsidR="00194579" w:rsidRDefault="00194579" w:rsidP="00194579">
      <w:pPr>
        <w:pStyle w:val="af6"/>
        <w:numPr>
          <w:ilvl w:val="1"/>
          <w:numId w:val="39"/>
        </w:numPr>
        <w:spacing w:before="120"/>
        <w:ind w:firstLineChars="0"/>
        <w:rPr>
          <w:sz w:val="20"/>
        </w:rPr>
      </w:pPr>
      <w:r w:rsidRPr="005D2A7A">
        <w:rPr>
          <w:sz w:val="20"/>
        </w:rPr>
        <w:t>L3 handover may happen while LTM is configured/evaluated/used.</w:t>
      </w:r>
    </w:p>
    <w:p w14:paraId="4D85608F" w14:textId="77777777" w:rsidR="00194579" w:rsidRDefault="00194579" w:rsidP="00194579">
      <w:pPr>
        <w:pStyle w:val="af6"/>
        <w:numPr>
          <w:ilvl w:val="1"/>
          <w:numId w:val="39"/>
        </w:numPr>
        <w:spacing w:before="120"/>
        <w:ind w:firstLineChars="0"/>
        <w:rPr>
          <w:sz w:val="20"/>
        </w:rPr>
      </w:pPr>
      <w:r>
        <w:rPr>
          <w:sz w:val="20"/>
        </w:rPr>
        <w:t>D</w:t>
      </w:r>
      <w:r w:rsidRPr="005D2A7A">
        <w:rPr>
          <w:sz w:val="20"/>
        </w:rPr>
        <w:t>uring network triggered L3 HO, the UE does not autonomously release the LTM configuration.</w:t>
      </w:r>
    </w:p>
    <w:p w14:paraId="10D63DE5" w14:textId="77777777" w:rsidR="00194579" w:rsidRPr="005D2A7A" w:rsidRDefault="00194579" w:rsidP="00194579">
      <w:pPr>
        <w:pStyle w:val="af6"/>
        <w:numPr>
          <w:ilvl w:val="1"/>
          <w:numId w:val="39"/>
        </w:numPr>
        <w:spacing w:before="120"/>
        <w:ind w:firstLineChars="0"/>
        <w:rPr>
          <w:sz w:val="20"/>
        </w:rPr>
      </w:pPr>
      <w:r>
        <w:rPr>
          <w:sz w:val="20"/>
        </w:rPr>
        <w:t>T</w:t>
      </w:r>
      <w:r w:rsidRPr="005D2A7A">
        <w:rPr>
          <w:sz w:val="20"/>
        </w:rPr>
        <w:t xml:space="preserve">he </w:t>
      </w:r>
      <w:r w:rsidRPr="005D2A7A">
        <w:rPr>
          <w:i/>
          <w:iCs/>
          <w:sz w:val="20"/>
        </w:rPr>
        <w:t>RRCReconfiguration</w:t>
      </w:r>
      <w:r w:rsidRPr="005D2A7A">
        <w:rPr>
          <w:sz w:val="20"/>
        </w:rPr>
        <w:t xml:space="preserve"> message to execute an L3 HO procedure may reconfigure (setup, release) the LTM configuration.</w:t>
      </w:r>
    </w:p>
    <w:p w14:paraId="06113BE8" w14:textId="77777777" w:rsidR="00194579" w:rsidRDefault="00194579" w:rsidP="00194579">
      <w:pPr>
        <w:pStyle w:val="af6"/>
        <w:numPr>
          <w:ilvl w:val="0"/>
          <w:numId w:val="39"/>
        </w:numPr>
        <w:spacing w:before="120"/>
        <w:ind w:firstLineChars="0"/>
        <w:rPr>
          <w:sz w:val="20"/>
        </w:rPr>
      </w:pPr>
      <w:r>
        <w:rPr>
          <w:sz w:val="20"/>
        </w:rPr>
        <w:t>For CHO</w:t>
      </w:r>
    </w:p>
    <w:p w14:paraId="5E33F238" w14:textId="77777777" w:rsidR="00194579" w:rsidRPr="00FB3159" w:rsidRDefault="00194579" w:rsidP="00194579">
      <w:pPr>
        <w:pStyle w:val="af6"/>
        <w:numPr>
          <w:ilvl w:val="1"/>
          <w:numId w:val="39"/>
        </w:numPr>
        <w:spacing w:before="120"/>
        <w:ind w:firstLineChars="0"/>
        <w:rPr>
          <w:sz w:val="20"/>
        </w:rPr>
      </w:pPr>
      <w:r>
        <w:rPr>
          <w:sz w:val="20"/>
        </w:rPr>
        <w:t>W</w:t>
      </w:r>
      <w:r w:rsidRPr="00C072B6">
        <w:rPr>
          <w:sz w:val="20"/>
        </w:rPr>
        <w:t>hile configured with LTM configurations, the UE can also be configured with CHO.</w:t>
      </w:r>
      <w:r>
        <w:rPr>
          <w:sz w:val="20"/>
        </w:rPr>
        <w:t xml:space="preserve"> And b</w:t>
      </w:r>
      <w:r w:rsidRPr="00FB3159">
        <w:rPr>
          <w:sz w:val="20"/>
        </w:rPr>
        <w:t>efore any CHO execution condition is satisfied, upon reception of LTM cell switch command MAC CE, the UE executes the LTM cell switch procedure.</w:t>
      </w:r>
    </w:p>
    <w:p w14:paraId="09E03E5D" w14:textId="7E7FBD24" w:rsidR="00194579" w:rsidRDefault="00194579" w:rsidP="00194579">
      <w:pPr>
        <w:spacing w:before="120"/>
        <w:rPr>
          <w:sz w:val="20"/>
        </w:rPr>
      </w:pPr>
      <w:r>
        <w:rPr>
          <w:rFonts w:hint="eastAsia"/>
          <w:sz w:val="20"/>
        </w:rPr>
        <w:t>F</w:t>
      </w:r>
      <w:r>
        <w:rPr>
          <w:sz w:val="20"/>
        </w:rPr>
        <w:t xml:space="preserve">or </w:t>
      </w:r>
      <w:r w:rsidR="002F3CB8">
        <w:rPr>
          <w:sz w:val="20"/>
        </w:rPr>
        <w:t xml:space="preserve">the </w:t>
      </w:r>
      <w:r>
        <w:rPr>
          <w:sz w:val="20"/>
        </w:rPr>
        <w:t xml:space="preserve">inter-CU case, whether above items are also </w:t>
      </w:r>
      <w:r w:rsidRPr="00C072B6">
        <w:rPr>
          <w:sz w:val="20"/>
        </w:rPr>
        <w:t>applicable or not</w:t>
      </w:r>
      <w:r>
        <w:rPr>
          <w:sz w:val="20"/>
        </w:rPr>
        <w:t xml:space="preserve"> can be discussed. </w:t>
      </w:r>
      <w:r>
        <w:rPr>
          <w:rFonts w:hint="eastAsia"/>
          <w:sz w:val="20"/>
        </w:rPr>
        <w:t>One</w:t>
      </w:r>
      <w:r>
        <w:rPr>
          <w:sz w:val="20"/>
        </w:rPr>
        <w:t xml:space="preserve"> </w:t>
      </w:r>
      <w:r>
        <w:rPr>
          <w:rFonts w:hint="eastAsia"/>
          <w:sz w:val="20"/>
        </w:rPr>
        <w:t>goal</w:t>
      </w:r>
      <w:r>
        <w:rPr>
          <w:sz w:val="20"/>
        </w:rPr>
        <w:t xml:space="preserve"> </w:t>
      </w:r>
      <w:r>
        <w:rPr>
          <w:rFonts w:hint="eastAsia"/>
          <w:sz w:val="20"/>
        </w:rPr>
        <w:t>of</w:t>
      </w:r>
      <w:r>
        <w:rPr>
          <w:sz w:val="20"/>
        </w:rPr>
        <w:t xml:space="preserve"> </w:t>
      </w:r>
      <w:r>
        <w:rPr>
          <w:rFonts w:hint="eastAsia"/>
          <w:sz w:val="20"/>
        </w:rPr>
        <w:t>the</w:t>
      </w:r>
      <w:r>
        <w:rPr>
          <w:sz w:val="20"/>
        </w:rPr>
        <w:t xml:space="preserve"> </w:t>
      </w:r>
      <w:r w:rsidRPr="0047303E">
        <w:rPr>
          <w:sz w:val="20"/>
        </w:rPr>
        <w:t xml:space="preserve">subsequent LTM mobility procedures </w:t>
      </w:r>
      <w:r w:rsidRPr="0047303E">
        <w:rPr>
          <w:rFonts w:hint="eastAsia"/>
          <w:sz w:val="20"/>
        </w:rPr>
        <w:t>is</w:t>
      </w:r>
      <w:r w:rsidRPr="0047303E">
        <w:rPr>
          <w:sz w:val="20"/>
        </w:rPr>
        <w:t xml:space="preserve"> aiming to </w:t>
      </w:r>
      <w:r w:rsidRPr="0047303E">
        <w:rPr>
          <w:rFonts w:hint="eastAsia"/>
          <w:sz w:val="20"/>
        </w:rPr>
        <w:t>reduce</w:t>
      </w:r>
      <w:r w:rsidRPr="0047303E">
        <w:rPr>
          <w:sz w:val="20"/>
        </w:rPr>
        <w:t xml:space="preserve"> </w:t>
      </w:r>
      <w:r w:rsidRPr="0047303E">
        <w:rPr>
          <w:rFonts w:hint="eastAsia"/>
          <w:sz w:val="20"/>
        </w:rPr>
        <w:t>signalling</w:t>
      </w:r>
      <w:r w:rsidRPr="0047303E">
        <w:rPr>
          <w:sz w:val="20"/>
        </w:rPr>
        <w:t xml:space="preserve"> </w:t>
      </w:r>
      <w:r w:rsidRPr="0047303E">
        <w:rPr>
          <w:rFonts w:hint="eastAsia"/>
          <w:sz w:val="20"/>
        </w:rPr>
        <w:t>overhead</w:t>
      </w:r>
      <w:r>
        <w:rPr>
          <w:rFonts w:hint="eastAsia"/>
          <w:sz w:val="20"/>
        </w:rPr>
        <w:t>.</w:t>
      </w:r>
      <w:r>
        <w:rPr>
          <w:sz w:val="20"/>
        </w:rPr>
        <w:t xml:space="preserve"> </w:t>
      </w:r>
      <w:r w:rsidR="00693500">
        <w:rPr>
          <w:sz w:val="20"/>
        </w:rPr>
        <w:t>E</w:t>
      </w:r>
      <w:r>
        <w:rPr>
          <w:sz w:val="20"/>
        </w:rPr>
        <w:t>xtend</w:t>
      </w:r>
      <w:r w:rsidR="00693500">
        <w:rPr>
          <w:sz w:val="20"/>
        </w:rPr>
        <w:t>ing</w:t>
      </w:r>
      <w:r>
        <w:rPr>
          <w:sz w:val="20"/>
        </w:rPr>
        <w:t xml:space="preserve"> above items to</w:t>
      </w:r>
      <w:r w:rsidR="002F3CB8">
        <w:rPr>
          <w:sz w:val="20"/>
        </w:rPr>
        <w:t xml:space="preserve"> the</w:t>
      </w:r>
      <w:r>
        <w:rPr>
          <w:sz w:val="20"/>
        </w:rPr>
        <w:t xml:space="preserve"> inter-CU case can </w:t>
      </w:r>
      <w:r w:rsidRPr="0047303E">
        <w:rPr>
          <w:sz w:val="20"/>
        </w:rPr>
        <w:t>avoid RRC configuration</w:t>
      </w:r>
      <w:r>
        <w:rPr>
          <w:sz w:val="20"/>
        </w:rPr>
        <w:t xml:space="preserve"> </w:t>
      </w:r>
      <w:r>
        <w:rPr>
          <w:rFonts w:hint="eastAsia"/>
          <w:sz w:val="20"/>
        </w:rPr>
        <w:t>after</w:t>
      </w:r>
      <w:r>
        <w:rPr>
          <w:sz w:val="20"/>
        </w:rPr>
        <w:t xml:space="preserve"> </w:t>
      </w:r>
      <w:r>
        <w:rPr>
          <w:rFonts w:hint="eastAsia"/>
          <w:sz w:val="20"/>
        </w:rPr>
        <w:t>mobility</w:t>
      </w:r>
      <w:r>
        <w:rPr>
          <w:sz w:val="20"/>
        </w:rPr>
        <w:t xml:space="preserve"> </w:t>
      </w:r>
      <w:r>
        <w:rPr>
          <w:rFonts w:hint="eastAsia"/>
          <w:sz w:val="20"/>
        </w:rPr>
        <w:t>procedure</w:t>
      </w:r>
      <w:r>
        <w:rPr>
          <w:sz w:val="20"/>
        </w:rPr>
        <w:t xml:space="preserve"> and</w:t>
      </w:r>
      <w:r w:rsidRPr="004E0396">
        <w:t xml:space="preserve"> </w:t>
      </w:r>
      <w:r w:rsidRPr="004E0396">
        <w:rPr>
          <w:sz w:val="20"/>
        </w:rPr>
        <w:t>UE can continuously perform the LTM cell switch</w:t>
      </w:r>
      <w:r>
        <w:rPr>
          <w:sz w:val="20"/>
        </w:rPr>
        <w:t xml:space="preserve"> after the L3 mobility. </w:t>
      </w:r>
      <w:r w:rsidRPr="004E0396">
        <w:rPr>
          <w:sz w:val="20"/>
        </w:rPr>
        <w:t>In addition,</w:t>
      </w:r>
      <w:r>
        <w:rPr>
          <w:sz w:val="20"/>
        </w:rPr>
        <w:t xml:space="preserve"> to support these items can also be </w:t>
      </w:r>
      <w:r w:rsidR="00693500">
        <w:rPr>
          <w:sz w:val="20"/>
        </w:rPr>
        <w:t xml:space="preserve">beneficial </w:t>
      </w:r>
      <w:r>
        <w:rPr>
          <w:sz w:val="20"/>
        </w:rPr>
        <w:t>to</w:t>
      </w:r>
      <w:r>
        <w:rPr>
          <w:rFonts w:hint="eastAsia"/>
          <w:sz w:val="20"/>
        </w:rPr>
        <w:t xml:space="preserve"> </w:t>
      </w:r>
      <w:r w:rsidRPr="0047303E">
        <w:rPr>
          <w:sz w:val="20"/>
        </w:rPr>
        <w:t>the flexibility of configuration</w:t>
      </w:r>
      <w:r>
        <w:rPr>
          <w:sz w:val="20"/>
        </w:rPr>
        <w:t>.</w:t>
      </w:r>
    </w:p>
    <w:p w14:paraId="7AC53E76" w14:textId="7AEBC5BB" w:rsidR="00194579" w:rsidRDefault="00194579" w:rsidP="00194579">
      <w:pPr>
        <w:spacing w:before="120"/>
        <w:rPr>
          <w:b/>
          <w:bCs/>
          <w:sz w:val="20"/>
        </w:rPr>
      </w:pPr>
      <w:r w:rsidRPr="004E0396">
        <w:rPr>
          <w:rFonts w:hint="eastAsia"/>
          <w:b/>
          <w:bCs/>
          <w:sz w:val="20"/>
        </w:rPr>
        <w:t>P</w:t>
      </w:r>
      <w:r w:rsidRPr="004E0396">
        <w:rPr>
          <w:b/>
          <w:bCs/>
          <w:sz w:val="20"/>
        </w:rPr>
        <w:t xml:space="preserve">roposal </w:t>
      </w:r>
      <w:r w:rsidR="001C0B5F">
        <w:rPr>
          <w:b/>
          <w:bCs/>
          <w:sz w:val="20"/>
        </w:rPr>
        <w:t>9</w:t>
      </w:r>
      <w:r w:rsidRPr="004E0396">
        <w:rPr>
          <w:b/>
          <w:bCs/>
          <w:sz w:val="20"/>
        </w:rPr>
        <w:t xml:space="preserve">: </w:t>
      </w:r>
      <w:r>
        <w:rPr>
          <w:b/>
          <w:bCs/>
          <w:sz w:val="20"/>
        </w:rPr>
        <w:t xml:space="preserve">L3 mobility (including both </w:t>
      </w:r>
      <w:r w:rsidRPr="004E0396">
        <w:rPr>
          <w:b/>
          <w:bCs/>
          <w:sz w:val="20"/>
        </w:rPr>
        <w:t xml:space="preserve">the network triggered </w:t>
      </w:r>
      <w:r>
        <w:rPr>
          <w:b/>
          <w:bCs/>
          <w:sz w:val="20"/>
        </w:rPr>
        <w:t xml:space="preserve">L3 HO </w:t>
      </w:r>
      <w:r w:rsidRPr="004E0396">
        <w:rPr>
          <w:b/>
          <w:bCs/>
          <w:sz w:val="20"/>
        </w:rPr>
        <w:t>and CHO</w:t>
      </w:r>
      <w:r>
        <w:rPr>
          <w:b/>
          <w:bCs/>
          <w:sz w:val="20"/>
        </w:rPr>
        <w:t>) can be configured to UE, while the i</w:t>
      </w:r>
      <w:r w:rsidRPr="004E0396">
        <w:rPr>
          <w:b/>
          <w:bCs/>
          <w:sz w:val="20"/>
        </w:rPr>
        <w:t>nter-CU LTM</w:t>
      </w:r>
      <w:r>
        <w:rPr>
          <w:b/>
          <w:bCs/>
          <w:sz w:val="20"/>
        </w:rPr>
        <w:t xml:space="preserve"> is configured, and the following items can be considered</w:t>
      </w:r>
      <w:r w:rsidR="002F4B57">
        <w:rPr>
          <w:rFonts w:hint="eastAsia"/>
          <w:b/>
          <w:bCs/>
          <w:sz w:val="20"/>
        </w:rPr>
        <w:t xml:space="preserve"> </w:t>
      </w:r>
      <w:r w:rsidR="002F4B57">
        <w:rPr>
          <w:b/>
          <w:bCs/>
          <w:sz w:val="20"/>
        </w:rPr>
        <w:t>(follow Rel-18 intra-CU LTM)</w:t>
      </w:r>
      <w:r>
        <w:rPr>
          <w:b/>
          <w:bCs/>
          <w:sz w:val="20"/>
        </w:rPr>
        <w:t>:</w:t>
      </w:r>
    </w:p>
    <w:p w14:paraId="7BFA3C69" w14:textId="77777777" w:rsidR="00194579" w:rsidRPr="00251F65" w:rsidRDefault="00194579" w:rsidP="00194579">
      <w:pPr>
        <w:pStyle w:val="af6"/>
        <w:numPr>
          <w:ilvl w:val="0"/>
          <w:numId w:val="39"/>
        </w:numPr>
        <w:spacing w:before="120"/>
        <w:ind w:firstLineChars="0"/>
        <w:rPr>
          <w:b/>
          <w:bCs/>
          <w:sz w:val="20"/>
        </w:rPr>
      </w:pPr>
      <w:r w:rsidRPr="00251F65">
        <w:rPr>
          <w:b/>
          <w:bCs/>
          <w:sz w:val="20"/>
        </w:rPr>
        <w:t>Wh</w:t>
      </w:r>
      <w:r w:rsidRPr="00251F65">
        <w:rPr>
          <w:rFonts w:hint="eastAsia"/>
          <w:b/>
          <w:bCs/>
          <w:sz w:val="20"/>
        </w:rPr>
        <w:t>e</w:t>
      </w:r>
      <w:r w:rsidRPr="00251F65">
        <w:rPr>
          <w:b/>
          <w:bCs/>
          <w:sz w:val="20"/>
        </w:rPr>
        <w:t xml:space="preserve">n performing </w:t>
      </w:r>
      <w:r>
        <w:rPr>
          <w:b/>
          <w:bCs/>
          <w:sz w:val="20"/>
        </w:rPr>
        <w:t xml:space="preserve">the </w:t>
      </w:r>
      <w:r w:rsidRPr="00251F65">
        <w:rPr>
          <w:b/>
          <w:bCs/>
          <w:sz w:val="20"/>
        </w:rPr>
        <w:t>L3 mobility (HO or CHO), the UE does not autonomously release inter-CU LTM configuration</w:t>
      </w:r>
      <w:r>
        <w:rPr>
          <w:b/>
          <w:bCs/>
          <w:sz w:val="20"/>
        </w:rPr>
        <w:t>s</w:t>
      </w:r>
      <w:r w:rsidRPr="00251F65">
        <w:rPr>
          <w:b/>
          <w:bCs/>
          <w:sz w:val="20"/>
        </w:rPr>
        <w:t>.</w:t>
      </w:r>
    </w:p>
    <w:p w14:paraId="49EC789D" w14:textId="77777777" w:rsidR="00194579" w:rsidRPr="00251F65" w:rsidRDefault="00194579" w:rsidP="00194579">
      <w:pPr>
        <w:pStyle w:val="af6"/>
        <w:numPr>
          <w:ilvl w:val="0"/>
          <w:numId w:val="39"/>
        </w:numPr>
        <w:spacing w:before="120"/>
        <w:ind w:firstLineChars="0"/>
        <w:rPr>
          <w:b/>
          <w:bCs/>
          <w:sz w:val="20"/>
        </w:rPr>
      </w:pPr>
      <w:r w:rsidRPr="00251F65">
        <w:rPr>
          <w:b/>
          <w:bCs/>
          <w:sz w:val="20"/>
        </w:rPr>
        <w:t xml:space="preserve">The </w:t>
      </w:r>
      <w:r w:rsidRPr="00251F65">
        <w:rPr>
          <w:b/>
          <w:bCs/>
          <w:i/>
          <w:iCs/>
          <w:sz w:val="20"/>
        </w:rPr>
        <w:t>RRCReconfiguration</w:t>
      </w:r>
      <w:r w:rsidRPr="00251F65">
        <w:rPr>
          <w:b/>
          <w:bCs/>
          <w:sz w:val="20"/>
        </w:rPr>
        <w:t xml:space="preserve"> message to execute an L3 mobility (HO or CHO) procedure may reconfigure inter-CU LTM configuration</w:t>
      </w:r>
      <w:r>
        <w:rPr>
          <w:b/>
          <w:bCs/>
          <w:sz w:val="20"/>
        </w:rPr>
        <w:t>s</w:t>
      </w:r>
      <w:r w:rsidRPr="00251F65">
        <w:rPr>
          <w:b/>
          <w:bCs/>
          <w:sz w:val="20"/>
        </w:rPr>
        <w:t>.</w:t>
      </w:r>
    </w:p>
    <w:p w14:paraId="0FDBEB3E" w14:textId="77777777" w:rsidR="00194579" w:rsidRPr="00251F65" w:rsidRDefault="00194579" w:rsidP="00194579">
      <w:pPr>
        <w:pStyle w:val="af6"/>
        <w:numPr>
          <w:ilvl w:val="0"/>
          <w:numId w:val="39"/>
        </w:numPr>
        <w:spacing w:before="120"/>
        <w:ind w:firstLineChars="0"/>
        <w:rPr>
          <w:b/>
          <w:bCs/>
          <w:sz w:val="20"/>
        </w:rPr>
      </w:pPr>
      <w:r w:rsidRPr="00251F65">
        <w:rPr>
          <w:b/>
          <w:bCs/>
          <w:sz w:val="20"/>
        </w:rPr>
        <w:t xml:space="preserve">Before any CHO execution condition is satisfied, upon reception of </w:t>
      </w:r>
      <w:r>
        <w:rPr>
          <w:b/>
          <w:bCs/>
          <w:sz w:val="20"/>
        </w:rPr>
        <w:t xml:space="preserve">inter-CU </w:t>
      </w:r>
      <w:r w:rsidRPr="00251F65">
        <w:rPr>
          <w:b/>
          <w:bCs/>
          <w:sz w:val="20"/>
        </w:rPr>
        <w:t>LTM cell switch command MAC CE, the UE executes t</w:t>
      </w:r>
      <w:r>
        <w:rPr>
          <w:b/>
          <w:bCs/>
          <w:sz w:val="20"/>
        </w:rPr>
        <w:t>he inter-CU</w:t>
      </w:r>
      <w:r w:rsidRPr="00251F65">
        <w:rPr>
          <w:b/>
          <w:bCs/>
          <w:sz w:val="20"/>
        </w:rPr>
        <w:t xml:space="preserve"> LTM cell switch procedure.</w:t>
      </w:r>
    </w:p>
    <w:p w14:paraId="03F17256" w14:textId="77777777" w:rsidR="00194579" w:rsidRPr="00194579" w:rsidRDefault="00194579" w:rsidP="00194579">
      <w:pPr>
        <w:rPr>
          <w:b/>
          <w:szCs w:val="22"/>
        </w:rPr>
      </w:pPr>
    </w:p>
    <w:p w14:paraId="409EC3E6" w14:textId="67CE3399" w:rsidR="005A0846" w:rsidRPr="005A0846" w:rsidRDefault="00346634" w:rsidP="00CA2BF8">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rPr>
      </w:pPr>
      <w:bookmarkStart w:id="7" w:name="_Hlk163208098"/>
      <w:r>
        <w:rPr>
          <w:rFonts w:ascii="Arial" w:hAnsi="Arial"/>
          <w:sz w:val="32"/>
          <w:szCs w:val="32"/>
        </w:rPr>
        <w:t xml:space="preserve">Inter-CU LTM </w:t>
      </w:r>
      <w:r w:rsidRPr="00BE1486">
        <w:rPr>
          <w:rFonts w:ascii="Arial" w:hAnsi="Arial"/>
          <w:sz w:val="32"/>
          <w:szCs w:val="32"/>
        </w:rPr>
        <w:t>when DC is configured</w:t>
      </w:r>
    </w:p>
    <w:bookmarkEnd w:id="7"/>
    <w:p w14:paraId="0108224E" w14:textId="058812C8" w:rsidR="006B7509" w:rsidRPr="00F54C5C" w:rsidRDefault="0061633D" w:rsidP="00346634">
      <w:pPr>
        <w:spacing w:before="120"/>
        <w:rPr>
          <w:sz w:val="20"/>
        </w:rPr>
      </w:pPr>
      <w:r w:rsidRPr="00F54C5C">
        <w:rPr>
          <w:rFonts w:hint="eastAsia"/>
          <w:sz w:val="20"/>
        </w:rPr>
        <w:t>In</w:t>
      </w:r>
      <w:r w:rsidRPr="00F54C5C">
        <w:rPr>
          <w:sz w:val="20"/>
        </w:rPr>
        <w:t xml:space="preserve"> </w:t>
      </w:r>
      <w:r w:rsidRPr="00F54C5C">
        <w:rPr>
          <w:rFonts w:hint="eastAsia"/>
          <w:sz w:val="20"/>
        </w:rPr>
        <w:t>the</w:t>
      </w:r>
      <w:r w:rsidRPr="00F54C5C">
        <w:rPr>
          <w:sz w:val="20"/>
        </w:rPr>
        <w:t xml:space="preserve"> </w:t>
      </w:r>
      <w:r w:rsidRPr="00F54C5C">
        <w:rPr>
          <w:rFonts w:hint="eastAsia"/>
          <w:sz w:val="20"/>
        </w:rPr>
        <w:t>WID,</w:t>
      </w:r>
      <w:r w:rsidRPr="00F54C5C">
        <w:rPr>
          <w:sz w:val="20"/>
        </w:rPr>
        <w:t xml:space="preserve"> </w:t>
      </w:r>
      <w:r w:rsidR="006C3C64" w:rsidRPr="00F54C5C">
        <w:rPr>
          <w:rFonts w:hint="eastAsia"/>
          <w:sz w:val="20"/>
        </w:rPr>
        <w:t>t</w:t>
      </w:r>
      <w:r w:rsidR="006C3C64" w:rsidRPr="00F54C5C">
        <w:rPr>
          <w:sz w:val="20"/>
        </w:rPr>
        <w:t xml:space="preserve">wo </w:t>
      </w:r>
      <w:r w:rsidR="006C3C64" w:rsidRPr="00F54C5C">
        <w:rPr>
          <w:rFonts w:eastAsia="等线"/>
          <w:bCs/>
          <w:sz w:val="20"/>
          <w:lang w:eastAsia="en-GB"/>
        </w:rPr>
        <w:t>secondary priority cases need to be discussed for the Inter-CU LTM when DC is configured, as show below:</w:t>
      </w:r>
    </w:p>
    <w:tbl>
      <w:tblPr>
        <w:tblStyle w:val="ac"/>
        <w:tblW w:w="0" w:type="auto"/>
        <w:tblLook w:val="04A0" w:firstRow="1" w:lastRow="0" w:firstColumn="1" w:lastColumn="0" w:noHBand="0" w:noVBand="1"/>
      </w:tblPr>
      <w:tblGrid>
        <w:gridCol w:w="9629"/>
      </w:tblGrid>
      <w:tr w:rsidR="006C3C64" w14:paraId="4B1671CD" w14:textId="77777777" w:rsidTr="006C3C64">
        <w:tc>
          <w:tcPr>
            <w:tcW w:w="9629" w:type="dxa"/>
          </w:tcPr>
          <w:p w14:paraId="3718B27F" w14:textId="77777777" w:rsidR="006C3C64" w:rsidRPr="0061633D" w:rsidRDefault="006C3C64" w:rsidP="006C3C64">
            <w:pPr>
              <w:numPr>
                <w:ilvl w:val="1"/>
                <w:numId w:val="28"/>
              </w:numPr>
              <w:spacing w:after="0" w:line="240" w:lineRule="auto"/>
              <w:jc w:val="left"/>
              <w:rPr>
                <w:rFonts w:eastAsia="等线"/>
                <w:bCs/>
                <w:sz w:val="20"/>
                <w:lang w:eastAsia="en-GB"/>
              </w:rPr>
            </w:pPr>
            <w:r w:rsidRPr="0061633D">
              <w:rPr>
                <w:rFonts w:eastAsia="等线"/>
                <w:bCs/>
                <w:sz w:val="20"/>
                <w:lang w:eastAsia="en-GB"/>
              </w:rPr>
              <w:t>When DC is configured, inter-CU LTM can be configured either in MN or in SN but not both at the same time. For such cases:</w:t>
            </w:r>
          </w:p>
          <w:p w14:paraId="498470A0" w14:textId="77777777" w:rsidR="006C3C64" w:rsidRPr="0061633D" w:rsidRDefault="006C3C64" w:rsidP="006C3C64">
            <w:pPr>
              <w:numPr>
                <w:ilvl w:val="2"/>
                <w:numId w:val="28"/>
              </w:numPr>
              <w:spacing w:after="0" w:line="240" w:lineRule="auto"/>
              <w:jc w:val="left"/>
              <w:rPr>
                <w:rFonts w:eastAsia="等线"/>
                <w:bCs/>
                <w:sz w:val="20"/>
                <w:lang w:eastAsia="en-GB"/>
              </w:rPr>
            </w:pPr>
            <w:r w:rsidRPr="0061633D">
              <w:rPr>
                <w:rFonts w:eastAsia="等线"/>
                <w:bCs/>
                <w:sz w:val="20"/>
                <w:lang w:eastAsia="en-GB"/>
              </w:rPr>
              <w:t>As secondary priority, support the case where CU is acting as SN and MN is unchanged</w:t>
            </w:r>
          </w:p>
          <w:p w14:paraId="6F0C6F4B" w14:textId="32C34AFF" w:rsidR="006C3C64" w:rsidRPr="006C3C64" w:rsidRDefault="006C3C64" w:rsidP="006C3C64">
            <w:pPr>
              <w:numPr>
                <w:ilvl w:val="2"/>
                <w:numId w:val="28"/>
              </w:numPr>
              <w:spacing w:after="0" w:line="240" w:lineRule="auto"/>
              <w:jc w:val="left"/>
              <w:rPr>
                <w:rFonts w:eastAsia="等线"/>
                <w:bCs/>
                <w:sz w:val="20"/>
                <w:lang w:eastAsia="en-GB"/>
              </w:rPr>
            </w:pPr>
            <w:r w:rsidRPr="0061633D">
              <w:rPr>
                <w:rFonts w:eastAsia="等线"/>
                <w:bCs/>
                <w:sz w:val="20"/>
                <w:lang w:eastAsia="en-GB"/>
              </w:rPr>
              <w:lastRenderedPageBreak/>
              <w:t>As secondary priority, support the case where CU is acting as MN and SN is unchanged or SN is released</w:t>
            </w:r>
          </w:p>
        </w:tc>
      </w:tr>
    </w:tbl>
    <w:p w14:paraId="7EA50501" w14:textId="2717F37A" w:rsidR="006C3C64" w:rsidRPr="006C3C64" w:rsidRDefault="006C3C64" w:rsidP="00346634">
      <w:pPr>
        <w:spacing w:before="120"/>
        <w:rPr>
          <w:rFonts w:eastAsia="等线"/>
          <w:bCs/>
          <w:i/>
          <w:iCs/>
          <w:sz w:val="20"/>
          <w:u w:val="single"/>
          <w:lang w:eastAsia="en-GB"/>
        </w:rPr>
      </w:pPr>
      <w:r w:rsidRPr="006C3C64">
        <w:rPr>
          <w:rFonts w:eastAsia="等线"/>
          <w:bCs/>
          <w:i/>
          <w:iCs/>
          <w:sz w:val="20"/>
          <w:u w:val="single"/>
          <w:lang w:eastAsia="en-GB"/>
        </w:rPr>
        <w:lastRenderedPageBreak/>
        <w:t xml:space="preserve">Inter-CU LTM </w:t>
      </w:r>
      <w:r w:rsidRPr="0061633D">
        <w:rPr>
          <w:rFonts w:eastAsia="等线"/>
          <w:bCs/>
          <w:i/>
          <w:iCs/>
          <w:sz w:val="20"/>
          <w:u w:val="single"/>
          <w:lang w:eastAsia="en-GB"/>
        </w:rPr>
        <w:t>where CU is acting as SN and MN is unchanged</w:t>
      </w:r>
    </w:p>
    <w:p w14:paraId="75D16813" w14:textId="50452A25" w:rsidR="006C3C64" w:rsidRDefault="006948CC" w:rsidP="00346634">
      <w:pPr>
        <w:spacing w:before="120"/>
        <w:rPr>
          <w:rFonts w:eastAsia="等线"/>
          <w:bCs/>
          <w:sz w:val="20"/>
        </w:rPr>
      </w:pPr>
      <w:r>
        <w:rPr>
          <w:rFonts w:eastAsia="等线"/>
          <w:bCs/>
          <w:sz w:val="20"/>
        </w:rPr>
        <w:t xml:space="preserve">In the legacy inter-SN CPC, </w:t>
      </w:r>
      <w:r w:rsidR="002A06E7">
        <w:rPr>
          <w:rFonts w:eastAsia="等线" w:hint="eastAsia"/>
          <w:bCs/>
          <w:sz w:val="20"/>
        </w:rPr>
        <w:t>both</w:t>
      </w:r>
      <w:r w:rsidR="002A06E7">
        <w:rPr>
          <w:rFonts w:eastAsia="等线"/>
          <w:bCs/>
          <w:sz w:val="20"/>
        </w:rPr>
        <w:t xml:space="preserve"> </w:t>
      </w:r>
      <w:r w:rsidR="004A2365" w:rsidRPr="004A2365">
        <w:rPr>
          <w:rFonts w:eastAsia="等线"/>
          <w:bCs/>
          <w:sz w:val="20"/>
        </w:rPr>
        <w:t>MN initiated inter-SN CPC</w:t>
      </w:r>
      <w:r w:rsidR="004A2365">
        <w:rPr>
          <w:rFonts w:eastAsia="等线"/>
          <w:bCs/>
          <w:sz w:val="20"/>
        </w:rPr>
        <w:t xml:space="preserve"> </w:t>
      </w:r>
      <w:r w:rsidR="004A2365">
        <w:rPr>
          <w:rFonts w:eastAsia="等线" w:hint="eastAsia"/>
          <w:bCs/>
          <w:sz w:val="20"/>
        </w:rPr>
        <w:t>and</w:t>
      </w:r>
      <w:r w:rsidR="004A2365">
        <w:rPr>
          <w:rFonts w:eastAsia="等线"/>
          <w:bCs/>
          <w:sz w:val="20"/>
        </w:rPr>
        <w:t xml:space="preserve"> </w:t>
      </w:r>
      <w:r w:rsidR="004A2365">
        <w:rPr>
          <w:rFonts w:eastAsia="等线" w:hint="eastAsia"/>
          <w:bCs/>
          <w:sz w:val="20"/>
        </w:rPr>
        <w:t>S</w:t>
      </w:r>
      <w:r w:rsidR="004A2365" w:rsidRPr="004A2365">
        <w:rPr>
          <w:rFonts w:eastAsia="等线"/>
          <w:bCs/>
          <w:sz w:val="20"/>
        </w:rPr>
        <w:t>N initiated inter-SN CPC</w:t>
      </w:r>
      <w:r w:rsidR="004A2365">
        <w:rPr>
          <w:rFonts w:eastAsia="等线"/>
          <w:bCs/>
          <w:sz w:val="20"/>
        </w:rPr>
        <w:t xml:space="preserve"> </w:t>
      </w:r>
      <w:r w:rsidR="004A2365">
        <w:rPr>
          <w:rFonts w:eastAsia="等线" w:hint="eastAsia"/>
          <w:bCs/>
          <w:sz w:val="20"/>
        </w:rPr>
        <w:t>are</w:t>
      </w:r>
      <w:r w:rsidR="002A06E7">
        <w:rPr>
          <w:rFonts w:eastAsia="等线"/>
          <w:bCs/>
          <w:sz w:val="20"/>
        </w:rPr>
        <w:t xml:space="preserve"> </w:t>
      </w:r>
      <w:r w:rsidR="002A06E7">
        <w:rPr>
          <w:rFonts w:eastAsia="等线" w:hint="eastAsia"/>
          <w:bCs/>
          <w:sz w:val="20"/>
        </w:rPr>
        <w:t>supported</w:t>
      </w:r>
      <w:r w:rsidR="002A06E7">
        <w:rPr>
          <w:rFonts w:eastAsia="等线"/>
          <w:bCs/>
          <w:sz w:val="20"/>
        </w:rPr>
        <w:t>. As in inter-SN CPC, f</w:t>
      </w:r>
      <w:r w:rsidR="006C3C64">
        <w:rPr>
          <w:rFonts w:eastAsia="等线"/>
          <w:bCs/>
          <w:sz w:val="20"/>
        </w:rPr>
        <w:t xml:space="preserve">or the cases inter-SN LTM without MN change, </w:t>
      </w:r>
      <w:r w:rsidR="00F055D2">
        <w:rPr>
          <w:rFonts w:eastAsia="等线"/>
          <w:bCs/>
          <w:sz w:val="20"/>
        </w:rPr>
        <w:t>two sub-cases</w:t>
      </w:r>
      <w:r w:rsidR="006C3C64">
        <w:rPr>
          <w:rFonts w:eastAsia="等线"/>
          <w:bCs/>
          <w:sz w:val="20"/>
        </w:rPr>
        <w:t xml:space="preserve"> can be considered</w:t>
      </w:r>
      <w:r w:rsidR="00F055D2">
        <w:rPr>
          <w:rFonts w:eastAsia="等线"/>
          <w:bCs/>
          <w:sz w:val="20"/>
        </w:rPr>
        <w:t>:</w:t>
      </w:r>
    </w:p>
    <w:p w14:paraId="69861C46" w14:textId="32DF06DC" w:rsidR="00F055D2" w:rsidRPr="002A06E7" w:rsidRDefault="00F055D2" w:rsidP="002A06E7">
      <w:pPr>
        <w:pStyle w:val="af6"/>
        <w:numPr>
          <w:ilvl w:val="0"/>
          <w:numId w:val="39"/>
        </w:numPr>
        <w:spacing w:before="120"/>
        <w:ind w:firstLineChars="0"/>
        <w:rPr>
          <w:sz w:val="20"/>
        </w:rPr>
      </w:pPr>
      <w:r w:rsidRPr="002A06E7">
        <w:rPr>
          <w:sz w:val="20"/>
        </w:rPr>
        <w:t>Sub-Case 1: MN initiated inter-SN LTM</w:t>
      </w:r>
    </w:p>
    <w:p w14:paraId="745F63FE" w14:textId="4283AF4F" w:rsidR="00F055D2" w:rsidRPr="002A06E7" w:rsidRDefault="00F055D2" w:rsidP="002A06E7">
      <w:pPr>
        <w:pStyle w:val="af6"/>
        <w:numPr>
          <w:ilvl w:val="0"/>
          <w:numId w:val="39"/>
        </w:numPr>
        <w:spacing w:before="120"/>
        <w:ind w:firstLineChars="0"/>
        <w:rPr>
          <w:sz w:val="20"/>
        </w:rPr>
      </w:pPr>
      <w:r w:rsidRPr="002A06E7">
        <w:rPr>
          <w:rFonts w:hint="eastAsia"/>
          <w:sz w:val="20"/>
        </w:rPr>
        <w:t>S</w:t>
      </w:r>
      <w:r w:rsidRPr="002A06E7">
        <w:rPr>
          <w:sz w:val="20"/>
        </w:rPr>
        <w:t>ub-Case 2: SN initiated inter-SN LTM</w:t>
      </w:r>
    </w:p>
    <w:p w14:paraId="7FE3355C" w14:textId="086E9CB8" w:rsidR="00F055D2" w:rsidRDefault="00F055D2" w:rsidP="00346634">
      <w:pPr>
        <w:spacing w:before="120"/>
        <w:rPr>
          <w:rFonts w:eastAsia="等线"/>
          <w:bCs/>
          <w:sz w:val="20"/>
        </w:rPr>
      </w:pPr>
      <w:bookmarkStart w:id="8" w:name="_Hlk173949829"/>
      <w:r>
        <w:rPr>
          <w:rFonts w:eastAsia="等线"/>
          <w:bCs/>
          <w:sz w:val="20"/>
        </w:rPr>
        <w:t>For the MN initiated inter-SN LTM, the MN</w:t>
      </w:r>
      <w:r w:rsidR="00C32445">
        <w:rPr>
          <w:rFonts w:eastAsia="等线"/>
          <w:bCs/>
          <w:sz w:val="20"/>
        </w:rPr>
        <w:t>-</w:t>
      </w:r>
      <w:r w:rsidR="00C32445">
        <w:rPr>
          <w:rFonts w:eastAsia="等线" w:hint="eastAsia"/>
          <w:bCs/>
          <w:sz w:val="20"/>
        </w:rPr>
        <w:t>CU</w:t>
      </w:r>
      <w:r w:rsidR="002A06E7">
        <w:rPr>
          <w:rFonts w:eastAsia="等线"/>
          <w:bCs/>
          <w:sz w:val="20"/>
        </w:rPr>
        <w:t xml:space="preserve"> </w:t>
      </w:r>
      <w:r w:rsidR="008A0ED9">
        <w:rPr>
          <w:rFonts w:eastAsia="等线"/>
          <w:bCs/>
          <w:sz w:val="20"/>
        </w:rPr>
        <w:t>initia</w:t>
      </w:r>
      <w:r w:rsidR="00AD4893">
        <w:rPr>
          <w:rFonts w:eastAsia="等线" w:hint="eastAsia"/>
          <w:bCs/>
          <w:sz w:val="20"/>
        </w:rPr>
        <w:t>tes</w:t>
      </w:r>
      <w:r w:rsidR="008A0ED9">
        <w:rPr>
          <w:rFonts w:eastAsia="等线"/>
          <w:bCs/>
          <w:sz w:val="20"/>
        </w:rPr>
        <w:t xml:space="preserve"> the preparation of inter-SN LTM and the MN-DU triggers the inter-SN LTM via the Cell Switch Command MAC CE.</w:t>
      </w:r>
    </w:p>
    <w:bookmarkEnd w:id="8"/>
    <w:p w14:paraId="4EAC8785" w14:textId="0942D8DB" w:rsidR="008A0ED9" w:rsidRDefault="008A0ED9" w:rsidP="008A0ED9">
      <w:pPr>
        <w:spacing w:before="120"/>
        <w:rPr>
          <w:rFonts w:eastAsia="等线"/>
          <w:bCs/>
          <w:sz w:val="20"/>
        </w:rPr>
      </w:pPr>
      <w:r>
        <w:rPr>
          <w:rFonts w:eastAsia="等线"/>
          <w:bCs/>
          <w:sz w:val="20"/>
        </w:rPr>
        <w:t xml:space="preserve">For the </w:t>
      </w:r>
      <w:r w:rsidR="002B2E2C">
        <w:rPr>
          <w:rFonts w:eastAsia="等线"/>
          <w:bCs/>
          <w:sz w:val="20"/>
        </w:rPr>
        <w:t xml:space="preserve">SN </w:t>
      </w:r>
      <w:r>
        <w:rPr>
          <w:rFonts w:eastAsia="等线"/>
          <w:bCs/>
          <w:sz w:val="20"/>
        </w:rPr>
        <w:t>initiated inter-SN LTM, the source SN</w:t>
      </w:r>
      <w:r w:rsidR="00C32445">
        <w:rPr>
          <w:rFonts w:eastAsia="等线"/>
          <w:bCs/>
          <w:sz w:val="20"/>
        </w:rPr>
        <w:t>-</w:t>
      </w:r>
      <w:r w:rsidR="00C32445">
        <w:rPr>
          <w:rFonts w:eastAsia="等线" w:hint="eastAsia"/>
          <w:bCs/>
          <w:sz w:val="20"/>
        </w:rPr>
        <w:t>CU</w:t>
      </w:r>
      <w:r>
        <w:rPr>
          <w:rFonts w:eastAsia="等线"/>
          <w:bCs/>
          <w:sz w:val="20"/>
        </w:rPr>
        <w:t xml:space="preserve"> initia</w:t>
      </w:r>
      <w:r w:rsidR="00AD4893">
        <w:rPr>
          <w:rFonts w:eastAsia="等线" w:hint="eastAsia"/>
          <w:bCs/>
          <w:sz w:val="20"/>
        </w:rPr>
        <w:t>tes</w:t>
      </w:r>
      <w:r>
        <w:rPr>
          <w:rFonts w:eastAsia="等线"/>
          <w:bCs/>
          <w:sz w:val="20"/>
        </w:rPr>
        <w:t xml:space="preserve"> the preparation of inter-SN LTM and the source SN-DU triggers the inter-SN LTM via the Cell Switch Command MAC CE.</w:t>
      </w:r>
    </w:p>
    <w:p w14:paraId="731B0774" w14:textId="6486087F" w:rsidR="00286185" w:rsidRPr="00286185" w:rsidRDefault="005562EB" w:rsidP="00286185">
      <w:pPr>
        <w:spacing w:before="120"/>
        <w:rPr>
          <w:rFonts w:eastAsia="等线"/>
          <w:b/>
          <w:sz w:val="20"/>
        </w:rPr>
      </w:pPr>
      <w:r w:rsidRPr="00286185">
        <w:rPr>
          <w:rFonts w:eastAsia="等线" w:hint="eastAsia"/>
          <w:b/>
          <w:sz w:val="20"/>
        </w:rPr>
        <w:t>Proposal</w:t>
      </w:r>
      <w:r w:rsidRPr="00286185">
        <w:rPr>
          <w:rFonts w:eastAsia="等线"/>
          <w:b/>
          <w:sz w:val="20"/>
        </w:rPr>
        <w:t xml:space="preserve"> </w:t>
      </w:r>
      <w:r w:rsidR="00286185" w:rsidRPr="00286185">
        <w:rPr>
          <w:rFonts w:eastAsia="等线"/>
          <w:b/>
          <w:sz w:val="20"/>
        </w:rPr>
        <w:t>10: For inter-SN LTM without MN change, two sub-cases can be considered:</w:t>
      </w:r>
    </w:p>
    <w:p w14:paraId="6EF9E1F4" w14:textId="175B94C8" w:rsidR="00286185" w:rsidRPr="00286185" w:rsidRDefault="00286185" w:rsidP="00286185">
      <w:pPr>
        <w:pStyle w:val="af6"/>
        <w:numPr>
          <w:ilvl w:val="0"/>
          <w:numId w:val="39"/>
        </w:numPr>
        <w:spacing w:before="120"/>
        <w:ind w:firstLineChars="0"/>
        <w:rPr>
          <w:b/>
          <w:sz w:val="20"/>
        </w:rPr>
      </w:pPr>
      <w:r w:rsidRPr="00286185">
        <w:rPr>
          <w:b/>
          <w:sz w:val="20"/>
        </w:rPr>
        <w:t>Sub-Case 1: MN initiated inter-SN LTM</w:t>
      </w:r>
    </w:p>
    <w:p w14:paraId="2F677AA0" w14:textId="1DDC28DD" w:rsidR="00286185" w:rsidRPr="00286185" w:rsidRDefault="00286185" w:rsidP="00286185">
      <w:pPr>
        <w:pStyle w:val="af6"/>
        <w:numPr>
          <w:ilvl w:val="1"/>
          <w:numId w:val="39"/>
        </w:numPr>
        <w:spacing w:before="120"/>
        <w:ind w:firstLineChars="0"/>
        <w:rPr>
          <w:b/>
          <w:sz w:val="20"/>
        </w:rPr>
      </w:pPr>
      <w:r w:rsidRPr="00286185">
        <w:rPr>
          <w:rFonts w:eastAsia="等线"/>
          <w:b/>
          <w:sz w:val="20"/>
        </w:rPr>
        <w:t>the MN</w:t>
      </w:r>
      <w:r w:rsidR="00C32445">
        <w:rPr>
          <w:rFonts w:eastAsia="等线"/>
          <w:b/>
          <w:sz w:val="20"/>
        </w:rPr>
        <w:t>-</w:t>
      </w:r>
      <w:r w:rsidR="00C32445">
        <w:rPr>
          <w:rFonts w:eastAsia="等线" w:hint="eastAsia"/>
          <w:b/>
          <w:sz w:val="20"/>
          <w:lang w:eastAsia="zh-CN"/>
        </w:rPr>
        <w:t>CU</w:t>
      </w:r>
      <w:r w:rsidRPr="00286185">
        <w:rPr>
          <w:rFonts w:eastAsia="等线"/>
          <w:b/>
          <w:sz w:val="20"/>
        </w:rPr>
        <w:t xml:space="preserve"> </w:t>
      </w:r>
      <w:r w:rsidR="00F25A8A" w:rsidRPr="00F25A8A">
        <w:rPr>
          <w:rFonts w:eastAsia="等线"/>
          <w:b/>
          <w:sz w:val="20"/>
        </w:rPr>
        <w:t>initiates</w:t>
      </w:r>
      <w:r w:rsidRPr="00286185">
        <w:rPr>
          <w:rFonts w:eastAsia="等线"/>
          <w:b/>
          <w:sz w:val="20"/>
        </w:rPr>
        <w:t xml:space="preserve"> the preparation of inter-SN LTM and the MN-DU triggers the inter-SN LTM</w:t>
      </w:r>
    </w:p>
    <w:p w14:paraId="035E2E61" w14:textId="38996F6E" w:rsidR="00286185" w:rsidRPr="00286185" w:rsidRDefault="00286185" w:rsidP="00286185">
      <w:pPr>
        <w:pStyle w:val="af6"/>
        <w:numPr>
          <w:ilvl w:val="0"/>
          <w:numId w:val="39"/>
        </w:numPr>
        <w:spacing w:before="120"/>
        <w:ind w:firstLineChars="0"/>
        <w:rPr>
          <w:b/>
          <w:sz w:val="20"/>
        </w:rPr>
      </w:pPr>
      <w:r w:rsidRPr="00286185">
        <w:rPr>
          <w:rFonts w:hint="eastAsia"/>
          <w:b/>
          <w:sz w:val="20"/>
        </w:rPr>
        <w:t>S</w:t>
      </w:r>
      <w:r w:rsidRPr="00286185">
        <w:rPr>
          <w:b/>
          <w:sz w:val="20"/>
        </w:rPr>
        <w:t>ub-Case 2: SN initiated inter-SN LTM</w:t>
      </w:r>
    </w:p>
    <w:p w14:paraId="678953B9" w14:textId="098698F2" w:rsidR="005562EB" w:rsidRPr="00286185" w:rsidRDefault="00286185" w:rsidP="00346634">
      <w:pPr>
        <w:pStyle w:val="af6"/>
        <w:numPr>
          <w:ilvl w:val="1"/>
          <w:numId w:val="39"/>
        </w:numPr>
        <w:spacing w:before="120"/>
        <w:ind w:firstLineChars="0"/>
        <w:rPr>
          <w:b/>
          <w:sz w:val="20"/>
        </w:rPr>
      </w:pPr>
      <w:r w:rsidRPr="00286185">
        <w:rPr>
          <w:rFonts w:eastAsia="等线"/>
          <w:b/>
          <w:sz w:val="20"/>
        </w:rPr>
        <w:t>the source SN</w:t>
      </w:r>
      <w:r w:rsidR="00C32445">
        <w:rPr>
          <w:rFonts w:eastAsia="等线"/>
          <w:b/>
          <w:sz w:val="20"/>
        </w:rPr>
        <w:t>-</w:t>
      </w:r>
      <w:r w:rsidR="00C32445">
        <w:rPr>
          <w:rFonts w:eastAsia="等线" w:hint="eastAsia"/>
          <w:b/>
          <w:sz w:val="20"/>
          <w:lang w:eastAsia="zh-CN"/>
        </w:rPr>
        <w:t>CU</w:t>
      </w:r>
      <w:r w:rsidRPr="00286185">
        <w:rPr>
          <w:rFonts w:eastAsia="等线"/>
          <w:b/>
          <w:sz w:val="20"/>
        </w:rPr>
        <w:t xml:space="preserve"> </w:t>
      </w:r>
      <w:r w:rsidR="00F25A8A" w:rsidRPr="00F25A8A">
        <w:rPr>
          <w:rFonts w:eastAsia="等线"/>
          <w:b/>
          <w:sz w:val="20"/>
        </w:rPr>
        <w:t>initiates</w:t>
      </w:r>
      <w:r w:rsidRPr="00286185">
        <w:rPr>
          <w:rFonts w:eastAsia="等线"/>
          <w:b/>
          <w:sz w:val="20"/>
        </w:rPr>
        <w:t xml:space="preserve"> the preparation of inter-SN LTM and the source SN-DU triggers the inter-SN LTM</w:t>
      </w:r>
    </w:p>
    <w:p w14:paraId="31FED5F1" w14:textId="5655A53C" w:rsidR="005562EB" w:rsidRDefault="005562EB" w:rsidP="00346634">
      <w:pPr>
        <w:spacing w:before="120"/>
        <w:rPr>
          <w:rFonts w:eastAsia="等线"/>
          <w:bCs/>
          <w:sz w:val="20"/>
        </w:rPr>
      </w:pPr>
      <w:r>
        <w:rPr>
          <w:rFonts w:eastAsia="等线" w:hint="eastAsia"/>
          <w:bCs/>
          <w:sz w:val="20"/>
        </w:rPr>
        <w:t>A</w:t>
      </w:r>
      <w:r>
        <w:rPr>
          <w:rFonts w:eastAsia="等线"/>
          <w:bCs/>
          <w:sz w:val="20"/>
        </w:rPr>
        <w:t xml:space="preserve">s in the legacy mobility for SN change, the candidate/target configuration is provided to UE in MN format. </w:t>
      </w:r>
      <w:r w:rsidR="00286185" w:rsidRPr="00286185">
        <w:rPr>
          <w:rFonts w:eastAsia="等线"/>
          <w:bCs/>
          <w:sz w:val="20"/>
        </w:rPr>
        <w:t xml:space="preserve">For inter-SN </w:t>
      </w:r>
      <w:r w:rsidR="00286185">
        <w:rPr>
          <w:rFonts w:eastAsia="等线"/>
          <w:bCs/>
          <w:sz w:val="20"/>
        </w:rPr>
        <w:t xml:space="preserve">LTM, the </w:t>
      </w:r>
      <w:r w:rsidRPr="005562EB">
        <w:rPr>
          <w:rFonts w:eastAsia="等线"/>
          <w:bCs/>
          <w:sz w:val="20"/>
        </w:rPr>
        <w:t xml:space="preserve">RRC reconfiguration message containing the </w:t>
      </w:r>
      <w:r>
        <w:rPr>
          <w:rFonts w:eastAsia="等线"/>
          <w:bCs/>
          <w:sz w:val="20"/>
        </w:rPr>
        <w:t xml:space="preserve">inter-SN candidate </w:t>
      </w:r>
      <w:r w:rsidRPr="005562EB">
        <w:rPr>
          <w:rFonts w:eastAsia="等线"/>
          <w:bCs/>
          <w:sz w:val="20"/>
        </w:rPr>
        <w:t>configuration provided to the UE is in MN format.</w:t>
      </w:r>
    </w:p>
    <w:p w14:paraId="0EEA9CC2" w14:textId="77777777" w:rsidR="00286185" w:rsidRPr="00286185" w:rsidRDefault="00286185" w:rsidP="00286185">
      <w:pPr>
        <w:spacing w:before="120"/>
        <w:rPr>
          <w:rFonts w:eastAsia="等线"/>
          <w:b/>
          <w:sz w:val="20"/>
        </w:rPr>
      </w:pPr>
      <w:bookmarkStart w:id="9" w:name="_Hlk174003010"/>
      <w:r w:rsidRPr="00286185">
        <w:rPr>
          <w:rFonts w:eastAsia="等线" w:hint="eastAsia"/>
          <w:b/>
          <w:sz w:val="20"/>
        </w:rPr>
        <w:t>Proposal</w:t>
      </w:r>
      <w:r w:rsidRPr="00286185">
        <w:rPr>
          <w:rFonts w:eastAsia="等线"/>
          <w:b/>
          <w:sz w:val="20"/>
        </w:rPr>
        <w:t xml:space="preserve"> 11: For inter-SN LTM, the RRC reconfiguration message containing the inter-SN candidate configuration provided to the UE is in MN format.</w:t>
      </w:r>
    </w:p>
    <w:bookmarkEnd w:id="9"/>
    <w:p w14:paraId="3445B408" w14:textId="0AF22DBB" w:rsidR="00286185" w:rsidRDefault="00286185" w:rsidP="00346634">
      <w:pPr>
        <w:spacing w:before="120"/>
        <w:rPr>
          <w:rFonts w:eastAsia="等线"/>
          <w:b/>
          <w:sz w:val="20"/>
        </w:rPr>
      </w:pPr>
      <w:r>
        <w:rPr>
          <w:rFonts w:hint="eastAsia"/>
          <w:sz w:val="20"/>
        </w:rPr>
        <w:t>For</w:t>
      </w:r>
      <w:r>
        <w:rPr>
          <w:sz w:val="20"/>
        </w:rPr>
        <w:t xml:space="preserve"> </w:t>
      </w:r>
      <w:r>
        <w:rPr>
          <w:rFonts w:hint="eastAsia"/>
          <w:sz w:val="20"/>
        </w:rPr>
        <w:t>inter</w:t>
      </w:r>
      <w:r>
        <w:rPr>
          <w:sz w:val="20"/>
        </w:rPr>
        <w:t>-</w:t>
      </w:r>
      <w:r>
        <w:rPr>
          <w:rFonts w:hint="eastAsia"/>
          <w:sz w:val="20"/>
        </w:rPr>
        <w:t>CU</w:t>
      </w:r>
      <w:r>
        <w:rPr>
          <w:sz w:val="20"/>
        </w:rPr>
        <w:t xml:space="preserve"> </w:t>
      </w:r>
      <w:r>
        <w:rPr>
          <w:rFonts w:hint="eastAsia"/>
          <w:sz w:val="20"/>
        </w:rPr>
        <w:t>LTM</w:t>
      </w:r>
      <w:r>
        <w:rPr>
          <w:sz w:val="20"/>
        </w:rPr>
        <w:t xml:space="preserve"> </w:t>
      </w:r>
      <w:r>
        <w:rPr>
          <w:rFonts w:hint="eastAsia"/>
          <w:sz w:val="20"/>
        </w:rPr>
        <w:t>in</w:t>
      </w:r>
      <w:r>
        <w:rPr>
          <w:sz w:val="20"/>
        </w:rPr>
        <w:t xml:space="preserve"> </w:t>
      </w:r>
      <w:r>
        <w:rPr>
          <w:rFonts w:hint="eastAsia"/>
          <w:sz w:val="20"/>
        </w:rPr>
        <w:t>non-DC</w:t>
      </w:r>
      <w:r>
        <w:rPr>
          <w:sz w:val="20"/>
        </w:rPr>
        <w:t xml:space="preserve"> </w:t>
      </w:r>
      <w:r>
        <w:rPr>
          <w:rFonts w:hint="eastAsia"/>
          <w:sz w:val="20"/>
        </w:rPr>
        <w:t>case,</w:t>
      </w:r>
      <w:r>
        <w:rPr>
          <w:sz w:val="20"/>
        </w:rPr>
        <w:t xml:space="preserve"> </w:t>
      </w:r>
      <w:r w:rsidRPr="00EC2871">
        <w:rPr>
          <w:sz w:val="20"/>
        </w:rPr>
        <w:t>RAN2</w:t>
      </w:r>
      <w:r>
        <w:rPr>
          <w:sz w:val="20"/>
        </w:rPr>
        <w:t xml:space="preserve"> has</w:t>
      </w:r>
      <w:r w:rsidRPr="00EC2871">
        <w:rPr>
          <w:sz w:val="20"/>
        </w:rPr>
        <w:t xml:space="preserve"> agreed </w:t>
      </w:r>
      <w:r>
        <w:rPr>
          <w:sz w:val="20"/>
        </w:rPr>
        <w:t xml:space="preserve">the mixture of intra-CU and inter-CU LTM is supported. </w:t>
      </w:r>
      <w:r w:rsidR="00510437">
        <w:rPr>
          <w:rFonts w:hint="eastAsia"/>
          <w:sz w:val="20"/>
        </w:rPr>
        <w:t>For</w:t>
      </w:r>
      <w:r w:rsidR="00510437">
        <w:rPr>
          <w:sz w:val="20"/>
        </w:rPr>
        <w:t xml:space="preserve"> </w:t>
      </w:r>
      <w:r w:rsidR="00510437">
        <w:rPr>
          <w:rFonts w:hint="eastAsia"/>
          <w:sz w:val="20"/>
        </w:rPr>
        <w:t>inter-SN</w:t>
      </w:r>
      <w:r w:rsidR="00510437">
        <w:rPr>
          <w:sz w:val="20"/>
        </w:rPr>
        <w:t xml:space="preserve"> </w:t>
      </w:r>
      <w:r w:rsidR="00510437">
        <w:rPr>
          <w:rFonts w:hint="eastAsia"/>
          <w:sz w:val="20"/>
        </w:rPr>
        <w:t>LTM</w:t>
      </w:r>
      <w:r w:rsidR="00510437">
        <w:rPr>
          <w:sz w:val="20"/>
        </w:rPr>
        <w:t>, RAN2 can discuss whether the mixture of intra-SN and inter-SN LTM can be supported</w:t>
      </w:r>
      <w:r w:rsidR="00DE14A6">
        <w:rPr>
          <w:rFonts w:hint="eastAsia"/>
          <w:sz w:val="20"/>
        </w:rPr>
        <w:t>.</w:t>
      </w:r>
    </w:p>
    <w:p w14:paraId="59AF99FD" w14:textId="6521CE3A" w:rsidR="00510437" w:rsidRPr="00510437" w:rsidRDefault="00510437" w:rsidP="00510437">
      <w:pPr>
        <w:spacing w:before="120"/>
        <w:rPr>
          <w:rFonts w:eastAsia="等线"/>
          <w:b/>
          <w:sz w:val="20"/>
        </w:rPr>
      </w:pPr>
      <w:r w:rsidRPr="00510437">
        <w:rPr>
          <w:rFonts w:eastAsia="等线" w:hint="eastAsia"/>
          <w:b/>
          <w:sz w:val="20"/>
        </w:rPr>
        <w:t>Proposal</w:t>
      </w:r>
      <w:r w:rsidRPr="00510437">
        <w:rPr>
          <w:rFonts w:eastAsia="等线"/>
          <w:b/>
          <w:sz w:val="20"/>
        </w:rPr>
        <w:t xml:space="preserve"> 12: </w:t>
      </w:r>
      <w:r w:rsidRPr="00510437">
        <w:rPr>
          <w:rFonts w:hint="eastAsia"/>
          <w:b/>
          <w:sz w:val="20"/>
        </w:rPr>
        <w:t>For</w:t>
      </w:r>
      <w:r w:rsidRPr="00510437">
        <w:rPr>
          <w:b/>
          <w:sz w:val="20"/>
        </w:rPr>
        <w:t xml:space="preserve"> </w:t>
      </w:r>
      <w:r w:rsidRPr="00510437">
        <w:rPr>
          <w:rFonts w:hint="eastAsia"/>
          <w:b/>
          <w:sz w:val="20"/>
        </w:rPr>
        <w:t>inter-SN</w:t>
      </w:r>
      <w:r w:rsidRPr="00510437">
        <w:rPr>
          <w:b/>
          <w:sz w:val="20"/>
        </w:rPr>
        <w:t xml:space="preserve"> </w:t>
      </w:r>
      <w:r w:rsidRPr="00510437">
        <w:rPr>
          <w:rFonts w:hint="eastAsia"/>
          <w:b/>
          <w:sz w:val="20"/>
        </w:rPr>
        <w:t>LTM</w:t>
      </w:r>
      <w:r>
        <w:rPr>
          <w:b/>
          <w:sz w:val="20"/>
        </w:rPr>
        <w:t xml:space="preserve"> without MN change</w:t>
      </w:r>
      <w:r w:rsidRPr="00510437">
        <w:rPr>
          <w:b/>
          <w:sz w:val="20"/>
        </w:rPr>
        <w:t xml:space="preserve">, RAN2 </w:t>
      </w:r>
      <w:r>
        <w:rPr>
          <w:b/>
          <w:sz w:val="20"/>
        </w:rPr>
        <w:t>to</w:t>
      </w:r>
      <w:r w:rsidRPr="00510437">
        <w:rPr>
          <w:b/>
          <w:sz w:val="20"/>
        </w:rPr>
        <w:t xml:space="preserve"> discuss whether </w:t>
      </w:r>
      <w:r w:rsidR="00C32445">
        <w:rPr>
          <w:b/>
          <w:sz w:val="20"/>
        </w:rPr>
        <w:t xml:space="preserve">to support </w:t>
      </w:r>
      <w:r w:rsidRPr="00510437">
        <w:rPr>
          <w:b/>
          <w:sz w:val="20"/>
        </w:rPr>
        <w:t>the mixture of intra-SN and inter-SN LTM</w:t>
      </w:r>
      <w:r w:rsidR="00C32445">
        <w:rPr>
          <w:b/>
          <w:sz w:val="20"/>
        </w:rPr>
        <w:t>.</w:t>
      </w:r>
      <w:r w:rsidRPr="00510437">
        <w:rPr>
          <w:b/>
          <w:sz w:val="20"/>
        </w:rPr>
        <w:t xml:space="preserve"> </w:t>
      </w:r>
    </w:p>
    <w:p w14:paraId="7AD66724" w14:textId="756725BF" w:rsidR="00286185" w:rsidRPr="00C32445" w:rsidRDefault="00C32445" w:rsidP="00346634">
      <w:pPr>
        <w:spacing w:before="120"/>
        <w:rPr>
          <w:rFonts w:eastAsia="等线"/>
          <w:bCs/>
          <w:i/>
          <w:iCs/>
          <w:sz w:val="20"/>
          <w:u w:val="single"/>
        </w:rPr>
      </w:pPr>
      <w:bookmarkStart w:id="10" w:name="_Hlk173949778"/>
      <w:r w:rsidRPr="00C32445">
        <w:rPr>
          <w:rFonts w:eastAsia="等线"/>
          <w:bCs/>
          <w:i/>
          <w:iCs/>
          <w:sz w:val="20"/>
          <w:u w:val="single"/>
          <w:lang w:eastAsia="en-GB"/>
        </w:rPr>
        <w:t xml:space="preserve">Inter-CU LTM </w:t>
      </w:r>
      <w:r w:rsidRPr="0061633D">
        <w:rPr>
          <w:rFonts w:eastAsia="等线"/>
          <w:bCs/>
          <w:i/>
          <w:iCs/>
          <w:sz w:val="20"/>
          <w:u w:val="single"/>
          <w:lang w:eastAsia="en-GB"/>
        </w:rPr>
        <w:t>where CU is acting as MN and SN is unchanged or SN is released</w:t>
      </w:r>
      <w:bookmarkEnd w:id="10"/>
    </w:p>
    <w:p w14:paraId="15D8C63A" w14:textId="021C5BDE" w:rsidR="00C32445" w:rsidRPr="00DE14A6" w:rsidRDefault="00C32445" w:rsidP="006B7509">
      <w:pPr>
        <w:rPr>
          <w:rFonts w:eastAsia="等线"/>
          <w:bCs/>
          <w:sz w:val="20"/>
        </w:rPr>
      </w:pPr>
      <w:bookmarkStart w:id="11" w:name="_Hlk173949804"/>
      <w:r w:rsidRPr="00DE14A6">
        <w:rPr>
          <w:rFonts w:hint="eastAsia"/>
          <w:sz w:val="20"/>
        </w:rPr>
        <w:t>For</w:t>
      </w:r>
      <w:r w:rsidRPr="00DE14A6">
        <w:rPr>
          <w:sz w:val="20"/>
        </w:rPr>
        <w:t xml:space="preserve"> </w:t>
      </w:r>
      <w:r w:rsidRPr="00DE14A6">
        <w:rPr>
          <w:rFonts w:hint="eastAsia"/>
          <w:sz w:val="20"/>
        </w:rPr>
        <w:t>the</w:t>
      </w:r>
      <w:r w:rsidRPr="00DE14A6">
        <w:rPr>
          <w:sz w:val="20"/>
        </w:rPr>
        <w:t xml:space="preserve"> </w:t>
      </w:r>
      <w:r w:rsidRPr="00DE14A6">
        <w:rPr>
          <w:rFonts w:hint="eastAsia"/>
          <w:sz w:val="20"/>
        </w:rPr>
        <w:t>second</w:t>
      </w:r>
      <w:r w:rsidRPr="00DE14A6">
        <w:rPr>
          <w:sz w:val="20"/>
        </w:rPr>
        <w:t xml:space="preserve"> </w:t>
      </w:r>
      <w:r w:rsidRPr="00DE14A6">
        <w:rPr>
          <w:rFonts w:hint="eastAsia"/>
          <w:sz w:val="20"/>
        </w:rPr>
        <w:t>cases,</w:t>
      </w:r>
      <w:r w:rsidRPr="00DE14A6">
        <w:rPr>
          <w:sz w:val="20"/>
        </w:rPr>
        <w:t xml:space="preserve"> </w:t>
      </w:r>
      <w:r w:rsidRPr="00DE14A6">
        <w:rPr>
          <w:rFonts w:eastAsia="等线"/>
          <w:bCs/>
          <w:sz w:val="20"/>
        </w:rPr>
        <w:t>there are two sub-cases:</w:t>
      </w:r>
    </w:p>
    <w:bookmarkEnd w:id="11"/>
    <w:p w14:paraId="4DF6DB9A" w14:textId="0A08BF3F" w:rsidR="00C32445" w:rsidRPr="002A06E7" w:rsidRDefault="00C32445" w:rsidP="00C32445">
      <w:pPr>
        <w:pStyle w:val="af6"/>
        <w:numPr>
          <w:ilvl w:val="0"/>
          <w:numId w:val="39"/>
        </w:numPr>
        <w:spacing w:before="120"/>
        <w:ind w:firstLineChars="0"/>
        <w:rPr>
          <w:sz w:val="20"/>
        </w:rPr>
      </w:pPr>
      <w:r w:rsidRPr="002A06E7">
        <w:rPr>
          <w:sz w:val="20"/>
        </w:rPr>
        <w:t xml:space="preserve">Sub-Case 1: </w:t>
      </w:r>
      <w:r w:rsidRPr="00C32445">
        <w:rPr>
          <w:sz w:val="20"/>
        </w:rPr>
        <w:t>Inter-CU LTM where CU is acting as MN and SN is unchanged</w:t>
      </w:r>
    </w:p>
    <w:p w14:paraId="12539058" w14:textId="0967C52B" w:rsidR="00C32445" w:rsidRPr="002A06E7" w:rsidRDefault="00C32445" w:rsidP="00C32445">
      <w:pPr>
        <w:pStyle w:val="af6"/>
        <w:numPr>
          <w:ilvl w:val="0"/>
          <w:numId w:val="39"/>
        </w:numPr>
        <w:spacing w:before="120"/>
        <w:ind w:firstLineChars="0"/>
        <w:rPr>
          <w:sz w:val="20"/>
        </w:rPr>
      </w:pPr>
      <w:r w:rsidRPr="002A06E7">
        <w:rPr>
          <w:rFonts w:hint="eastAsia"/>
          <w:sz w:val="20"/>
        </w:rPr>
        <w:t>S</w:t>
      </w:r>
      <w:r w:rsidRPr="002A06E7">
        <w:rPr>
          <w:sz w:val="20"/>
        </w:rPr>
        <w:t xml:space="preserve">ub-Case 2: </w:t>
      </w:r>
      <w:r w:rsidRPr="00C32445">
        <w:rPr>
          <w:sz w:val="20"/>
        </w:rPr>
        <w:t>Inter-CU LTM where CU is acting as MN and SN is released</w:t>
      </w:r>
    </w:p>
    <w:p w14:paraId="77D76520" w14:textId="132DD058" w:rsidR="00DE14A6" w:rsidRDefault="00DE14A6" w:rsidP="00DE14A6">
      <w:pPr>
        <w:spacing w:before="120"/>
        <w:rPr>
          <w:rFonts w:eastAsia="等线"/>
          <w:bCs/>
          <w:sz w:val="20"/>
        </w:rPr>
      </w:pPr>
      <w:r>
        <w:rPr>
          <w:rFonts w:eastAsia="等线"/>
          <w:bCs/>
          <w:sz w:val="20"/>
        </w:rPr>
        <w:t>Both sub-case 1 and 2 have been captured in the WID. Firstly, RAN2 can discuss whether the sub-case 1 and sub-case 2 can be configured</w:t>
      </w:r>
      <w:r w:rsidR="00721327">
        <w:rPr>
          <w:rFonts w:eastAsia="等线"/>
          <w:bCs/>
          <w:sz w:val="20"/>
        </w:rPr>
        <w:t xml:space="preserve"> to UE</w:t>
      </w:r>
      <w:r>
        <w:rPr>
          <w:rFonts w:eastAsia="等线"/>
          <w:bCs/>
          <w:sz w:val="20"/>
        </w:rPr>
        <w:t xml:space="preserve"> at the same time.</w:t>
      </w:r>
    </w:p>
    <w:p w14:paraId="0C5BF885" w14:textId="40D6BCBB" w:rsidR="00DE14A6" w:rsidRDefault="00DE14A6" w:rsidP="00DE14A6">
      <w:pPr>
        <w:spacing w:before="120"/>
        <w:rPr>
          <w:rFonts w:eastAsia="等线"/>
          <w:bCs/>
          <w:sz w:val="20"/>
        </w:rPr>
      </w:pPr>
      <w:r w:rsidRPr="00510437">
        <w:rPr>
          <w:rFonts w:eastAsia="等线" w:hint="eastAsia"/>
          <w:b/>
          <w:sz w:val="20"/>
        </w:rPr>
        <w:t>Proposal</w:t>
      </w:r>
      <w:r w:rsidRPr="00510437">
        <w:rPr>
          <w:rFonts w:eastAsia="等线"/>
          <w:b/>
          <w:sz w:val="20"/>
        </w:rPr>
        <w:t xml:space="preserve"> 1</w:t>
      </w:r>
      <w:r w:rsidR="002F4B57">
        <w:rPr>
          <w:rFonts w:eastAsia="等线"/>
          <w:b/>
          <w:sz w:val="20"/>
        </w:rPr>
        <w:t>3</w:t>
      </w:r>
      <w:r w:rsidRPr="00510437">
        <w:rPr>
          <w:rFonts w:eastAsia="等线"/>
          <w:b/>
          <w:sz w:val="20"/>
        </w:rPr>
        <w:t>:</w:t>
      </w:r>
      <w:r w:rsidRPr="00510437">
        <w:rPr>
          <w:b/>
          <w:sz w:val="20"/>
        </w:rPr>
        <w:t xml:space="preserve"> RAN2 </w:t>
      </w:r>
      <w:r>
        <w:rPr>
          <w:b/>
          <w:sz w:val="20"/>
        </w:rPr>
        <w:t>to</w:t>
      </w:r>
      <w:r w:rsidRPr="00510437">
        <w:rPr>
          <w:b/>
          <w:sz w:val="20"/>
        </w:rPr>
        <w:t xml:space="preserve"> discuss whether </w:t>
      </w:r>
      <w:r w:rsidR="00F54C5C">
        <w:rPr>
          <w:b/>
          <w:sz w:val="20"/>
        </w:rPr>
        <w:t>both</w:t>
      </w:r>
      <w:r w:rsidR="005652C8">
        <w:rPr>
          <w:b/>
          <w:sz w:val="20"/>
        </w:rPr>
        <w:t xml:space="preserve"> i</w:t>
      </w:r>
      <w:r w:rsidRPr="00DE14A6">
        <w:rPr>
          <w:b/>
          <w:sz w:val="20"/>
        </w:rPr>
        <w:t>nter-</w:t>
      </w:r>
      <w:r>
        <w:rPr>
          <w:b/>
          <w:sz w:val="20"/>
        </w:rPr>
        <w:t>MN</w:t>
      </w:r>
      <w:r w:rsidRPr="00DE14A6">
        <w:rPr>
          <w:b/>
          <w:sz w:val="20"/>
        </w:rPr>
        <w:t xml:space="preserve"> LTM </w:t>
      </w:r>
      <w:r>
        <w:rPr>
          <w:b/>
          <w:sz w:val="20"/>
        </w:rPr>
        <w:t>with</w:t>
      </w:r>
      <w:r w:rsidRPr="00DE14A6">
        <w:rPr>
          <w:b/>
          <w:sz w:val="20"/>
        </w:rPr>
        <w:t xml:space="preserve"> SN un</w:t>
      </w:r>
      <w:r>
        <w:rPr>
          <w:b/>
          <w:sz w:val="20"/>
        </w:rPr>
        <w:t>-</w:t>
      </w:r>
      <w:r w:rsidRPr="00DE14A6">
        <w:rPr>
          <w:b/>
          <w:sz w:val="20"/>
        </w:rPr>
        <w:t>chan</w:t>
      </w:r>
      <w:r>
        <w:rPr>
          <w:b/>
          <w:sz w:val="20"/>
        </w:rPr>
        <w:t>ge</w:t>
      </w:r>
      <w:r w:rsidRPr="00DE14A6">
        <w:rPr>
          <w:b/>
          <w:sz w:val="20"/>
        </w:rPr>
        <w:t xml:space="preserve"> </w:t>
      </w:r>
      <w:r>
        <w:rPr>
          <w:b/>
          <w:sz w:val="20"/>
        </w:rPr>
        <w:t>and</w:t>
      </w:r>
      <w:r w:rsidRPr="00DE14A6">
        <w:rPr>
          <w:b/>
          <w:sz w:val="20"/>
        </w:rPr>
        <w:t xml:space="preserve"> </w:t>
      </w:r>
      <w:r w:rsidR="005652C8">
        <w:rPr>
          <w:b/>
          <w:sz w:val="20"/>
        </w:rPr>
        <w:t>i</w:t>
      </w:r>
      <w:r w:rsidRPr="00DE14A6">
        <w:rPr>
          <w:b/>
          <w:sz w:val="20"/>
        </w:rPr>
        <w:t>nter-</w:t>
      </w:r>
      <w:r>
        <w:rPr>
          <w:b/>
          <w:sz w:val="20"/>
        </w:rPr>
        <w:t>MN</w:t>
      </w:r>
      <w:r w:rsidRPr="00DE14A6">
        <w:rPr>
          <w:b/>
          <w:sz w:val="20"/>
        </w:rPr>
        <w:t xml:space="preserve"> LTM </w:t>
      </w:r>
      <w:r>
        <w:rPr>
          <w:b/>
          <w:sz w:val="20"/>
        </w:rPr>
        <w:t>with</w:t>
      </w:r>
      <w:r w:rsidRPr="00DE14A6">
        <w:rPr>
          <w:b/>
          <w:sz w:val="20"/>
        </w:rPr>
        <w:t xml:space="preserve"> SN release</w:t>
      </w:r>
      <w:r>
        <w:rPr>
          <w:b/>
          <w:sz w:val="20"/>
        </w:rPr>
        <w:t xml:space="preserve"> can be configured to UE </w:t>
      </w:r>
      <w:r w:rsidRPr="00DE14A6">
        <w:rPr>
          <w:b/>
          <w:sz w:val="20"/>
        </w:rPr>
        <w:t>simultaneously</w:t>
      </w:r>
      <w:r>
        <w:rPr>
          <w:b/>
          <w:sz w:val="20"/>
        </w:rPr>
        <w:t>.</w:t>
      </w:r>
    </w:p>
    <w:p w14:paraId="1662BD9E" w14:textId="77777777" w:rsidR="00DA44DE" w:rsidRDefault="00DA44DE" w:rsidP="00DA44DE">
      <w:pPr>
        <w:pStyle w:val="1"/>
        <w:jc w:val="left"/>
      </w:pPr>
      <w:r>
        <w:t>Conclusions</w:t>
      </w:r>
    </w:p>
    <w:p w14:paraId="3E19A263" w14:textId="550D0D30" w:rsidR="00A93356" w:rsidRDefault="00364AA7" w:rsidP="00D5393F">
      <w:pPr>
        <w:spacing w:afterLines="50" w:line="240" w:lineRule="auto"/>
        <w:jc w:val="left"/>
      </w:pPr>
      <w:r>
        <w:t>According to the analysis given above, we have the following proposals:</w:t>
      </w:r>
    </w:p>
    <w:p w14:paraId="6A5F3BF6" w14:textId="556E3182" w:rsidR="00F54C5C" w:rsidRPr="00F54C5C" w:rsidRDefault="00F54C5C" w:rsidP="00D5393F">
      <w:pPr>
        <w:spacing w:afterLines="50" w:line="240" w:lineRule="auto"/>
        <w:jc w:val="left"/>
        <w:rPr>
          <w:b/>
          <w:bCs/>
        </w:rPr>
      </w:pPr>
      <w:r w:rsidRPr="00F54C5C">
        <w:rPr>
          <w:b/>
          <w:bCs/>
        </w:rPr>
        <w:t>2.1</w:t>
      </w:r>
      <w:r w:rsidRPr="00F54C5C">
        <w:rPr>
          <w:b/>
          <w:bCs/>
        </w:rPr>
        <w:tab/>
        <w:t>Inter-CU LTM when DC is not configured</w:t>
      </w:r>
    </w:p>
    <w:p w14:paraId="4D29687E" w14:textId="77777777" w:rsidR="00F54C5C" w:rsidRPr="003B5825" w:rsidRDefault="00F54C5C" w:rsidP="00F54C5C">
      <w:pPr>
        <w:spacing w:before="120"/>
        <w:rPr>
          <w:i/>
          <w:iCs/>
          <w:sz w:val="20"/>
          <w:u w:val="single"/>
        </w:rPr>
      </w:pPr>
      <w:r w:rsidRPr="003B5825">
        <w:rPr>
          <w:i/>
          <w:iCs/>
          <w:sz w:val="20"/>
          <w:u w:val="single"/>
        </w:rPr>
        <w:t>Signalling flows</w:t>
      </w:r>
    </w:p>
    <w:p w14:paraId="3CB25F73" w14:textId="44E20E72" w:rsidR="00FA6F0E" w:rsidRPr="003B5825" w:rsidRDefault="00F54C5C" w:rsidP="00D5393F">
      <w:pPr>
        <w:spacing w:afterLines="50" w:line="240" w:lineRule="auto"/>
        <w:jc w:val="left"/>
        <w:rPr>
          <w:b/>
          <w:sz w:val="20"/>
        </w:rPr>
      </w:pPr>
      <w:r w:rsidRPr="003B5825">
        <w:rPr>
          <w:rFonts w:hint="eastAsia"/>
          <w:b/>
          <w:sz w:val="20"/>
        </w:rPr>
        <w:t>P</w:t>
      </w:r>
      <w:r w:rsidRPr="003B5825">
        <w:rPr>
          <w:b/>
          <w:sz w:val="20"/>
        </w:rPr>
        <w:t xml:space="preserve">roposal 1: For Rel-19 inter-CU LTM, the signalling flows between UE and gNB can follow Rel-18 intra-CU LTM and the </w:t>
      </w:r>
      <w:r w:rsidRPr="003B5825">
        <w:rPr>
          <w:rFonts w:eastAsiaTheme="minorEastAsia"/>
          <w:b/>
          <w:sz w:val="20"/>
        </w:rPr>
        <w:t>signalling procedure for inter-CU LTM</w:t>
      </w:r>
      <w:r w:rsidRPr="003B5825">
        <w:rPr>
          <w:b/>
          <w:sz w:val="20"/>
        </w:rPr>
        <w:t xml:space="preserve"> illustrated in Figure 1 can be considered.</w:t>
      </w:r>
    </w:p>
    <w:p w14:paraId="2F50FB5D" w14:textId="0A020EAA" w:rsidR="00F54C5C" w:rsidRPr="003B5825" w:rsidRDefault="00F54C5C" w:rsidP="00D5393F">
      <w:pPr>
        <w:spacing w:afterLines="50" w:line="240" w:lineRule="auto"/>
        <w:jc w:val="left"/>
        <w:rPr>
          <w:i/>
          <w:iCs/>
          <w:sz w:val="20"/>
          <w:u w:val="single"/>
        </w:rPr>
      </w:pPr>
      <w:r w:rsidRPr="003B5825">
        <w:rPr>
          <w:i/>
          <w:iCs/>
          <w:sz w:val="20"/>
          <w:u w:val="single"/>
        </w:rPr>
        <w:lastRenderedPageBreak/>
        <w:t>Reference configuration</w:t>
      </w:r>
    </w:p>
    <w:p w14:paraId="74336ADD" w14:textId="77777777" w:rsidR="00F54C5C" w:rsidRPr="003B5825" w:rsidRDefault="00F54C5C" w:rsidP="00F54C5C">
      <w:pPr>
        <w:spacing w:before="120"/>
        <w:rPr>
          <w:b/>
          <w:bCs/>
          <w:sz w:val="20"/>
        </w:rPr>
      </w:pPr>
      <w:r w:rsidRPr="003B5825">
        <w:rPr>
          <w:b/>
          <w:bCs/>
          <w:sz w:val="20"/>
        </w:rPr>
        <w:t>Proposal 2: A single reference configuration is configured for inter-CU LTM and the Rel-18 reference configuration (</w:t>
      </w:r>
      <w:r w:rsidRPr="003B5825">
        <w:rPr>
          <w:b/>
          <w:bCs/>
          <w:i/>
          <w:iCs/>
          <w:sz w:val="20"/>
        </w:rPr>
        <w:t>ltm-ReferenceConfiguration-r18</w:t>
      </w:r>
      <w:r w:rsidRPr="003B5825">
        <w:rPr>
          <w:b/>
          <w:bCs/>
          <w:sz w:val="20"/>
        </w:rPr>
        <w:t>) for intra-CU LTM is reused to configure it for inter-CU case.</w:t>
      </w:r>
    </w:p>
    <w:p w14:paraId="0BF940B1" w14:textId="3FFBAA7F" w:rsidR="00F54C5C" w:rsidRPr="003B5825" w:rsidRDefault="00F54C5C" w:rsidP="00F54C5C">
      <w:pPr>
        <w:spacing w:afterLines="50" w:line="240" w:lineRule="auto"/>
        <w:jc w:val="left"/>
        <w:rPr>
          <w:b/>
          <w:bCs/>
          <w:sz w:val="20"/>
        </w:rPr>
      </w:pPr>
      <w:r w:rsidRPr="003B5825">
        <w:rPr>
          <w:rFonts w:hint="eastAsia"/>
          <w:b/>
          <w:bCs/>
          <w:sz w:val="20"/>
        </w:rPr>
        <w:t>P</w:t>
      </w:r>
      <w:r w:rsidRPr="003B5825">
        <w:rPr>
          <w:b/>
          <w:bCs/>
          <w:sz w:val="20"/>
        </w:rPr>
        <w:t>roposal 3: As in Rel-18, the candidate configuration of inter-CU LTM can also be a complete candidate configuration and the complete configuration flag (</w:t>
      </w:r>
      <w:r w:rsidRPr="003B5825">
        <w:rPr>
          <w:b/>
          <w:bCs/>
          <w:i/>
          <w:iCs/>
          <w:sz w:val="20"/>
        </w:rPr>
        <w:t>ltm-ConfigComplete-r18</w:t>
      </w:r>
      <w:r w:rsidRPr="003B5825">
        <w:rPr>
          <w:b/>
          <w:bCs/>
          <w:sz w:val="20"/>
        </w:rPr>
        <w:t>) for Rel-18 case can be reused.</w:t>
      </w:r>
    </w:p>
    <w:p w14:paraId="0D002542" w14:textId="77777777" w:rsidR="00F54C5C" w:rsidRPr="003B5825" w:rsidRDefault="00F54C5C" w:rsidP="00F54C5C">
      <w:pPr>
        <w:spacing w:before="120"/>
        <w:rPr>
          <w:i/>
          <w:iCs/>
          <w:sz w:val="20"/>
          <w:u w:val="single"/>
        </w:rPr>
      </w:pPr>
      <w:r w:rsidRPr="003B5825">
        <w:rPr>
          <w:rFonts w:hint="eastAsia"/>
          <w:i/>
          <w:iCs/>
          <w:sz w:val="20"/>
          <w:u w:val="single"/>
        </w:rPr>
        <w:t>E</w:t>
      </w:r>
      <w:r w:rsidRPr="003B5825">
        <w:rPr>
          <w:i/>
          <w:iCs/>
          <w:sz w:val="20"/>
          <w:u w:val="single"/>
        </w:rPr>
        <w:t>arly sync phase</w:t>
      </w:r>
    </w:p>
    <w:p w14:paraId="3A364447" w14:textId="77777777" w:rsidR="00F54C5C" w:rsidRPr="003B5825" w:rsidRDefault="00F54C5C" w:rsidP="00F54C5C">
      <w:pPr>
        <w:spacing w:before="120"/>
        <w:rPr>
          <w:b/>
          <w:bCs/>
          <w:sz w:val="20"/>
        </w:rPr>
      </w:pPr>
      <w:r w:rsidRPr="003B5825">
        <w:rPr>
          <w:rFonts w:hint="eastAsia"/>
          <w:b/>
          <w:bCs/>
          <w:sz w:val="20"/>
        </w:rPr>
        <w:t>Proposal</w:t>
      </w:r>
      <w:r w:rsidRPr="003B5825">
        <w:rPr>
          <w:b/>
          <w:bCs/>
          <w:sz w:val="20"/>
        </w:rPr>
        <w:t xml:space="preserve"> 4: From RAN2 perspective, supporting UE-based TA measurement is beneficial for inter-CU LTM, but it should be finally decided by RAN4.</w:t>
      </w:r>
    </w:p>
    <w:p w14:paraId="6CCF0AC4" w14:textId="77777777" w:rsidR="00F54C5C" w:rsidRPr="003B5825" w:rsidRDefault="00F54C5C" w:rsidP="00F54C5C">
      <w:pPr>
        <w:spacing w:before="120"/>
        <w:rPr>
          <w:b/>
          <w:bCs/>
          <w:sz w:val="20"/>
        </w:rPr>
      </w:pPr>
      <w:r w:rsidRPr="003B5825">
        <w:rPr>
          <w:rFonts w:hint="eastAsia"/>
          <w:b/>
          <w:bCs/>
          <w:sz w:val="20"/>
        </w:rPr>
        <w:t>P</w:t>
      </w:r>
      <w:r w:rsidRPr="003B5825">
        <w:rPr>
          <w:b/>
          <w:bCs/>
          <w:sz w:val="20"/>
        </w:rPr>
        <w:t>roposal 5: Send an LS to RAN1 to ask whether the Early DL sync using CSI-RS can be supported.</w:t>
      </w:r>
    </w:p>
    <w:p w14:paraId="688B978E" w14:textId="77777777" w:rsidR="00F54C5C" w:rsidRPr="003B5825" w:rsidRDefault="00F54C5C" w:rsidP="00F54C5C">
      <w:pPr>
        <w:spacing w:before="120"/>
        <w:rPr>
          <w:sz w:val="20"/>
          <w:u w:val="single"/>
        </w:rPr>
      </w:pPr>
      <w:r w:rsidRPr="003B5825">
        <w:rPr>
          <w:i/>
          <w:iCs/>
          <w:sz w:val="20"/>
          <w:u w:val="single"/>
        </w:rPr>
        <w:t>Security issue</w:t>
      </w:r>
    </w:p>
    <w:p w14:paraId="34C88E19" w14:textId="5BD132E4" w:rsidR="00F54C5C" w:rsidRPr="003B5825" w:rsidRDefault="00F54C5C" w:rsidP="00F54C5C">
      <w:pPr>
        <w:spacing w:afterLines="50" w:line="240" w:lineRule="auto"/>
        <w:jc w:val="left"/>
        <w:rPr>
          <w:b/>
          <w:sz w:val="20"/>
        </w:rPr>
      </w:pPr>
      <w:r w:rsidRPr="003B5825">
        <w:rPr>
          <w:rFonts w:hint="eastAsia"/>
          <w:b/>
          <w:sz w:val="20"/>
        </w:rPr>
        <w:t>P</w:t>
      </w:r>
      <w:r w:rsidRPr="003B5825">
        <w:rPr>
          <w:b/>
          <w:sz w:val="20"/>
        </w:rPr>
        <w:t xml:space="preserve">roposal 6: For the solution of </w:t>
      </w:r>
      <w:r w:rsidRPr="003B5825">
        <w:rPr>
          <w:rFonts w:hint="eastAsia"/>
          <w:b/>
          <w:sz w:val="20"/>
        </w:rPr>
        <w:t>the</w:t>
      </w:r>
      <w:r w:rsidRPr="003B5825">
        <w:rPr>
          <w:b/>
          <w:sz w:val="20"/>
        </w:rPr>
        <w:t xml:space="preserve"> security key handling in inter-CU LTM, RAN2 can wait</w:t>
      </w:r>
      <w:r w:rsidR="00721327" w:rsidRPr="003B5825">
        <w:rPr>
          <w:b/>
          <w:sz w:val="20"/>
        </w:rPr>
        <w:t xml:space="preserve"> for</w:t>
      </w:r>
      <w:r w:rsidRPr="003B5825">
        <w:rPr>
          <w:b/>
          <w:sz w:val="20"/>
        </w:rPr>
        <w:t xml:space="preserve"> the progress of SA3.</w:t>
      </w:r>
    </w:p>
    <w:p w14:paraId="6BB688C9" w14:textId="77777777" w:rsidR="00F54C5C" w:rsidRPr="003B5825" w:rsidRDefault="00F54C5C" w:rsidP="00F54C5C">
      <w:pPr>
        <w:spacing w:afterLines="50" w:line="240" w:lineRule="auto"/>
        <w:jc w:val="left"/>
        <w:rPr>
          <w:b/>
          <w:sz w:val="20"/>
        </w:rPr>
      </w:pPr>
    </w:p>
    <w:p w14:paraId="62B41D84" w14:textId="77777777" w:rsidR="00F54C5C" w:rsidRPr="003B5825" w:rsidRDefault="00F54C5C" w:rsidP="00F54C5C">
      <w:pPr>
        <w:spacing w:before="120"/>
        <w:rPr>
          <w:i/>
          <w:iCs/>
          <w:sz w:val="20"/>
          <w:u w:val="single"/>
        </w:rPr>
      </w:pPr>
      <w:r w:rsidRPr="003B5825">
        <w:rPr>
          <w:i/>
          <w:iCs/>
          <w:sz w:val="20"/>
          <w:u w:val="single"/>
        </w:rPr>
        <w:t>L2 handling</w:t>
      </w:r>
    </w:p>
    <w:p w14:paraId="28697D0D" w14:textId="4DBDBF21" w:rsidR="00F54C5C" w:rsidRPr="003B5825" w:rsidRDefault="00F54C5C" w:rsidP="00F54C5C">
      <w:pPr>
        <w:spacing w:before="120"/>
        <w:rPr>
          <w:b/>
          <w:bCs/>
          <w:sz w:val="20"/>
        </w:rPr>
      </w:pPr>
      <w:r w:rsidRPr="003B5825">
        <w:rPr>
          <w:rFonts w:hint="eastAsia"/>
          <w:b/>
          <w:bCs/>
          <w:sz w:val="20"/>
        </w:rPr>
        <w:t>P</w:t>
      </w:r>
      <w:r w:rsidRPr="003B5825">
        <w:rPr>
          <w:b/>
          <w:bCs/>
          <w:sz w:val="20"/>
        </w:rPr>
        <w:t xml:space="preserve">roposal 7: </w:t>
      </w:r>
      <w:r w:rsidRPr="003B5825">
        <w:rPr>
          <w:rFonts w:hint="eastAsia"/>
          <w:b/>
          <w:bCs/>
          <w:sz w:val="20"/>
        </w:rPr>
        <w:t>If</w:t>
      </w:r>
      <w:r w:rsidRPr="003B5825">
        <w:rPr>
          <w:b/>
          <w:bCs/>
          <w:sz w:val="20"/>
        </w:rPr>
        <w:t xml:space="preserve"> the security key update is required, </w:t>
      </w:r>
      <w:r w:rsidRPr="003B5825">
        <w:rPr>
          <w:rFonts w:hint="eastAsia"/>
          <w:b/>
          <w:bCs/>
          <w:sz w:val="20"/>
        </w:rPr>
        <w:t>the</w:t>
      </w:r>
      <w:r w:rsidRPr="003B5825">
        <w:rPr>
          <w:b/>
          <w:bCs/>
          <w:sz w:val="20"/>
        </w:rPr>
        <w:t xml:space="preserve"> </w:t>
      </w:r>
      <w:r w:rsidRPr="003B5825">
        <w:rPr>
          <w:rFonts w:eastAsia="MS Mincho"/>
          <w:b/>
          <w:bCs/>
          <w:sz w:val="20"/>
          <w:lang w:eastAsia="en-GB"/>
        </w:rPr>
        <w:t xml:space="preserve">UE shall perform </w:t>
      </w:r>
      <w:r w:rsidRPr="003B5825">
        <w:rPr>
          <w:rFonts w:eastAsia="MS Mincho"/>
          <w:b/>
          <w:bCs/>
          <w:sz w:val="20"/>
          <w:lang w:val="en-US" w:eastAsia="en-GB"/>
        </w:rPr>
        <w:t xml:space="preserve">MAC reset, RLC re-establishment and PDCP re-establishment. For the issue how to indicate that </w:t>
      </w:r>
      <w:r w:rsidRPr="003B5825">
        <w:rPr>
          <w:b/>
          <w:bCs/>
          <w:sz w:val="20"/>
        </w:rPr>
        <w:t>the security key update is required, we can wait</w:t>
      </w:r>
      <w:r w:rsidR="00721327" w:rsidRPr="003B5825">
        <w:rPr>
          <w:b/>
          <w:bCs/>
          <w:sz w:val="20"/>
        </w:rPr>
        <w:t xml:space="preserve"> </w:t>
      </w:r>
      <w:r w:rsidR="00721327" w:rsidRPr="003B5825">
        <w:rPr>
          <w:rFonts w:hint="eastAsia"/>
          <w:b/>
          <w:bCs/>
          <w:sz w:val="20"/>
        </w:rPr>
        <w:t>for</w:t>
      </w:r>
      <w:r w:rsidRPr="003B5825">
        <w:rPr>
          <w:b/>
          <w:bCs/>
          <w:sz w:val="20"/>
        </w:rPr>
        <w:t xml:space="preserve"> SA3’s progress on the security of inter-CU LTM.</w:t>
      </w:r>
    </w:p>
    <w:p w14:paraId="7E6B6390" w14:textId="77777777" w:rsidR="00F54C5C" w:rsidRPr="003B5825" w:rsidRDefault="00F54C5C" w:rsidP="00F54C5C">
      <w:pPr>
        <w:spacing w:before="120"/>
        <w:rPr>
          <w:b/>
          <w:bCs/>
          <w:sz w:val="20"/>
        </w:rPr>
      </w:pPr>
      <w:r w:rsidRPr="003B5825">
        <w:rPr>
          <w:rFonts w:hint="eastAsia"/>
          <w:b/>
          <w:bCs/>
          <w:sz w:val="20"/>
        </w:rPr>
        <w:t>P</w:t>
      </w:r>
      <w:r w:rsidRPr="003B5825">
        <w:rPr>
          <w:b/>
          <w:bCs/>
          <w:sz w:val="20"/>
        </w:rPr>
        <w:t>roposal 8:</w:t>
      </w:r>
      <w:r w:rsidRPr="003B5825">
        <w:rPr>
          <w:rFonts w:hint="eastAsia"/>
          <w:b/>
          <w:bCs/>
          <w:sz w:val="20"/>
        </w:rPr>
        <w:t xml:space="preserve"> If</w:t>
      </w:r>
      <w:r w:rsidRPr="003B5825">
        <w:rPr>
          <w:b/>
          <w:bCs/>
          <w:sz w:val="20"/>
        </w:rPr>
        <w:t xml:space="preserve"> the security key update is not required, reuse the Rel-18 L2 handling mechanism </w:t>
      </w:r>
      <w:r w:rsidRPr="003B5825">
        <w:rPr>
          <w:rFonts w:hint="eastAsia"/>
          <w:b/>
          <w:bCs/>
          <w:sz w:val="20"/>
        </w:rPr>
        <w:t>and</w:t>
      </w:r>
      <w:r w:rsidRPr="003B5825">
        <w:rPr>
          <w:b/>
          <w:bCs/>
          <w:sz w:val="20"/>
        </w:rPr>
        <w:t xml:space="preserve"> the Rel-18 NoResetID is reused to determine whether to perform RLC re-establishment and PDCP data recovery when </w:t>
      </w:r>
      <w:r w:rsidRPr="003B5825">
        <w:rPr>
          <w:rFonts w:hint="eastAsia"/>
          <w:b/>
          <w:bCs/>
          <w:sz w:val="20"/>
        </w:rPr>
        <w:t>the</w:t>
      </w:r>
      <w:r w:rsidRPr="003B5825">
        <w:rPr>
          <w:b/>
          <w:bCs/>
          <w:sz w:val="20"/>
        </w:rPr>
        <w:t xml:space="preserve"> </w:t>
      </w:r>
      <w:r w:rsidRPr="003B5825">
        <w:rPr>
          <w:rFonts w:hint="eastAsia"/>
          <w:b/>
          <w:bCs/>
          <w:sz w:val="20"/>
        </w:rPr>
        <w:t>UE</w:t>
      </w:r>
      <w:r w:rsidRPr="003B5825">
        <w:rPr>
          <w:b/>
          <w:bCs/>
          <w:sz w:val="20"/>
        </w:rPr>
        <w:t xml:space="preserve"> perform</w:t>
      </w:r>
      <w:r w:rsidRPr="003B5825">
        <w:rPr>
          <w:rFonts w:hint="eastAsia"/>
          <w:b/>
          <w:bCs/>
          <w:sz w:val="20"/>
        </w:rPr>
        <w:t>s</w:t>
      </w:r>
      <w:r w:rsidRPr="003B5825">
        <w:rPr>
          <w:b/>
          <w:bCs/>
          <w:sz w:val="20"/>
        </w:rPr>
        <w:t xml:space="preserve"> the LTM cell switch procedure.</w:t>
      </w:r>
    </w:p>
    <w:p w14:paraId="0D1466B0" w14:textId="7E836A8B" w:rsidR="00F54C5C" w:rsidRDefault="00F54C5C" w:rsidP="00F54C5C">
      <w:pPr>
        <w:spacing w:afterLines="50" w:line="240" w:lineRule="auto"/>
        <w:jc w:val="left"/>
        <w:rPr>
          <w:b/>
          <w:bCs/>
          <w:i/>
          <w:iCs/>
          <w:u w:val="single"/>
        </w:rPr>
      </w:pPr>
    </w:p>
    <w:p w14:paraId="6C542308" w14:textId="77777777" w:rsidR="00F54C5C" w:rsidRPr="00EC2871" w:rsidRDefault="00F54C5C" w:rsidP="00F54C5C">
      <w:pPr>
        <w:spacing w:before="120"/>
        <w:rPr>
          <w:i/>
          <w:iCs/>
          <w:sz w:val="20"/>
          <w:u w:val="single"/>
        </w:rPr>
      </w:pPr>
      <w:r>
        <w:rPr>
          <w:i/>
          <w:iCs/>
          <w:sz w:val="20"/>
          <w:u w:val="single"/>
        </w:rPr>
        <w:t xml:space="preserve">Inter-CU </w:t>
      </w:r>
      <w:r w:rsidRPr="00EC2871">
        <w:rPr>
          <w:i/>
          <w:iCs/>
          <w:sz w:val="20"/>
          <w:u w:val="single"/>
        </w:rPr>
        <w:t>LTM</w:t>
      </w:r>
      <w:r>
        <w:rPr>
          <w:i/>
          <w:iCs/>
          <w:sz w:val="20"/>
          <w:u w:val="single"/>
        </w:rPr>
        <w:t xml:space="preserve"> and L3 Mobility</w:t>
      </w:r>
    </w:p>
    <w:p w14:paraId="767C7C77" w14:textId="77777777" w:rsidR="00F25A8A" w:rsidRDefault="00F25A8A" w:rsidP="00F25A8A">
      <w:pPr>
        <w:spacing w:before="120"/>
        <w:rPr>
          <w:b/>
          <w:bCs/>
          <w:sz w:val="20"/>
        </w:rPr>
      </w:pPr>
      <w:r w:rsidRPr="004E0396">
        <w:rPr>
          <w:rFonts w:hint="eastAsia"/>
          <w:b/>
          <w:bCs/>
          <w:sz w:val="20"/>
        </w:rPr>
        <w:t>P</w:t>
      </w:r>
      <w:r w:rsidRPr="004E0396">
        <w:rPr>
          <w:b/>
          <w:bCs/>
          <w:sz w:val="20"/>
        </w:rPr>
        <w:t xml:space="preserve">roposal </w:t>
      </w:r>
      <w:r>
        <w:rPr>
          <w:b/>
          <w:bCs/>
          <w:sz w:val="20"/>
        </w:rPr>
        <w:t>9</w:t>
      </w:r>
      <w:r w:rsidRPr="004E0396">
        <w:rPr>
          <w:b/>
          <w:bCs/>
          <w:sz w:val="20"/>
        </w:rPr>
        <w:t xml:space="preserve">: </w:t>
      </w:r>
      <w:r>
        <w:rPr>
          <w:b/>
          <w:bCs/>
          <w:sz w:val="20"/>
        </w:rPr>
        <w:t xml:space="preserve">L3 mobility (including both </w:t>
      </w:r>
      <w:r w:rsidRPr="004E0396">
        <w:rPr>
          <w:b/>
          <w:bCs/>
          <w:sz w:val="20"/>
        </w:rPr>
        <w:t xml:space="preserve">the network triggered </w:t>
      </w:r>
      <w:r>
        <w:rPr>
          <w:b/>
          <w:bCs/>
          <w:sz w:val="20"/>
        </w:rPr>
        <w:t xml:space="preserve">L3 HO </w:t>
      </w:r>
      <w:r w:rsidRPr="004E0396">
        <w:rPr>
          <w:b/>
          <w:bCs/>
          <w:sz w:val="20"/>
        </w:rPr>
        <w:t>and CHO</w:t>
      </w:r>
      <w:r>
        <w:rPr>
          <w:b/>
          <w:bCs/>
          <w:sz w:val="20"/>
        </w:rPr>
        <w:t>) can be configured to UE, while the i</w:t>
      </w:r>
      <w:r w:rsidRPr="004E0396">
        <w:rPr>
          <w:b/>
          <w:bCs/>
          <w:sz w:val="20"/>
        </w:rPr>
        <w:t>nter-CU LTM</w:t>
      </w:r>
      <w:r>
        <w:rPr>
          <w:b/>
          <w:bCs/>
          <w:sz w:val="20"/>
        </w:rPr>
        <w:t xml:space="preserve"> is configured, and the following items can be considered</w:t>
      </w:r>
      <w:r>
        <w:rPr>
          <w:rFonts w:hint="eastAsia"/>
          <w:b/>
          <w:bCs/>
          <w:sz w:val="20"/>
        </w:rPr>
        <w:t xml:space="preserve"> </w:t>
      </w:r>
      <w:r>
        <w:rPr>
          <w:b/>
          <w:bCs/>
          <w:sz w:val="20"/>
        </w:rPr>
        <w:t>(follow Rel-18 intra-CU LTM):</w:t>
      </w:r>
    </w:p>
    <w:p w14:paraId="20BFDE96" w14:textId="77777777" w:rsidR="00F25A8A" w:rsidRPr="00251F65" w:rsidRDefault="00F25A8A" w:rsidP="00F25A8A">
      <w:pPr>
        <w:pStyle w:val="af6"/>
        <w:numPr>
          <w:ilvl w:val="0"/>
          <w:numId w:val="39"/>
        </w:numPr>
        <w:spacing w:before="120"/>
        <w:ind w:firstLineChars="0"/>
        <w:rPr>
          <w:b/>
          <w:bCs/>
          <w:sz w:val="20"/>
        </w:rPr>
      </w:pPr>
      <w:r w:rsidRPr="00251F65">
        <w:rPr>
          <w:b/>
          <w:bCs/>
          <w:sz w:val="20"/>
        </w:rPr>
        <w:t>Wh</w:t>
      </w:r>
      <w:r w:rsidRPr="00251F65">
        <w:rPr>
          <w:rFonts w:hint="eastAsia"/>
          <w:b/>
          <w:bCs/>
          <w:sz w:val="20"/>
        </w:rPr>
        <w:t>e</w:t>
      </w:r>
      <w:r w:rsidRPr="00251F65">
        <w:rPr>
          <w:b/>
          <w:bCs/>
          <w:sz w:val="20"/>
        </w:rPr>
        <w:t xml:space="preserve">n performing </w:t>
      </w:r>
      <w:r>
        <w:rPr>
          <w:b/>
          <w:bCs/>
          <w:sz w:val="20"/>
        </w:rPr>
        <w:t xml:space="preserve">the </w:t>
      </w:r>
      <w:r w:rsidRPr="00251F65">
        <w:rPr>
          <w:b/>
          <w:bCs/>
          <w:sz w:val="20"/>
        </w:rPr>
        <w:t>L3 mobility (HO or CHO), the UE does not autonomously release inter-CU LTM configuration</w:t>
      </w:r>
      <w:r>
        <w:rPr>
          <w:b/>
          <w:bCs/>
          <w:sz w:val="20"/>
        </w:rPr>
        <w:t>s</w:t>
      </w:r>
      <w:r w:rsidRPr="00251F65">
        <w:rPr>
          <w:b/>
          <w:bCs/>
          <w:sz w:val="20"/>
        </w:rPr>
        <w:t>.</w:t>
      </w:r>
    </w:p>
    <w:p w14:paraId="7BCAF5FB" w14:textId="77777777" w:rsidR="00F25A8A" w:rsidRPr="00251F65" w:rsidRDefault="00F25A8A" w:rsidP="00F25A8A">
      <w:pPr>
        <w:pStyle w:val="af6"/>
        <w:numPr>
          <w:ilvl w:val="0"/>
          <w:numId w:val="39"/>
        </w:numPr>
        <w:spacing w:before="120"/>
        <w:ind w:firstLineChars="0"/>
        <w:rPr>
          <w:b/>
          <w:bCs/>
          <w:sz w:val="20"/>
        </w:rPr>
      </w:pPr>
      <w:r w:rsidRPr="00251F65">
        <w:rPr>
          <w:b/>
          <w:bCs/>
          <w:sz w:val="20"/>
        </w:rPr>
        <w:t xml:space="preserve">The </w:t>
      </w:r>
      <w:r w:rsidRPr="00251F65">
        <w:rPr>
          <w:b/>
          <w:bCs/>
          <w:i/>
          <w:iCs/>
          <w:sz w:val="20"/>
        </w:rPr>
        <w:t>RRCReconfiguration</w:t>
      </w:r>
      <w:r w:rsidRPr="00251F65">
        <w:rPr>
          <w:b/>
          <w:bCs/>
          <w:sz w:val="20"/>
        </w:rPr>
        <w:t xml:space="preserve"> message to execute an L3 mobility (HO or CHO) procedure may reconfigure inter-CU LTM configuration</w:t>
      </w:r>
      <w:r>
        <w:rPr>
          <w:b/>
          <w:bCs/>
          <w:sz w:val="20"/>
        </w:rPr>
        <w:t>s</w:t>
      </w:r>
      <w:r w:rsidRPr="00251F65">
        <w:rPr>
          <w:b/>
          <w:bCs/>
          <w:sz w:val="20"/>
        </w:rPr>
        <w:t>.</w:t>
      </w:r>
    </w:p>
    <w:p w14:paraId="344BA80D" w14:textId="77777777" w:rsidR="00F25A8A" w:rsidRPr="00251F65" w:rsidRDefault="00F25A8A" w:rsidP="00F25A8A">
      <w:pPr>
        <w:pStyle w:val="af6"/>
        <w:numPr>
          <w:ilvl w:val="0"/>
          <w:numId w:val="39"/>
        </w:numPr>
        <w:spacing w:before="120"/>
        <w:ind w:firstLineChars="0"/>
        <w:rPr>
          <w:b/>
          <w:bCs/>
          <w:sz w:val="20"/>
        </w:rPr>
      </w:pPr>
      <w:r w:rsidRPr="00251F65">
        <w:rPr>
          <w:b/>
          <w:bCs/>
          <w:sz w:val="20"/>
        </w:rPr>
        <w:t xml:space="preserve">Before any CHO execution condition is satisfied, upon reception of </w:t>
      </w:r>
      <w:r>
        <w:rPr>
          <w:b/>
          <w:bCs/>
          <w:sz w:val="20"/>
        </w:rPr>
        <w:t xml:space="preserve">inter-CU </w:t>
      </w:r>
      <w:r w:rsidRPr="00251F65">
        <w:rPr>
          <w:b/>
          <w:bCs/>
          <w:sz w:val="20"/>
        </w:rPr>
        <w:t>LTM cell switch command MAC CE, the UE executes t</w:t>
      </w:r>
      <w:r>
        <w:rPr>
          <w:b/>
          <w:bCs/>
          <w:sz w:val="20"/>
        </w:rPr>
        <w:t>he inter-CU</w:t>
      </w:r>
      <w:r w:rsidRPr="00251F65">
        <w:rPr>
          <w:b/>
          <w:bCs/>
          <w:sz w:val="20"/>
        </w:rPr>
        <w:t xml:space="preserve"> LTM cell switch procedure.</w:t>
      </w:r>
    </w:p>
    <w:p w14:paraId="129B568D" w14:textId="4655A396" w:rsidR="00F54C5C" w:rsidRDefault="00F54C5C" w:rsidP="00F54C5C">
      <w:pPr>
        <w:spacing w:afterLines="50" w:line="240" w:lineRule="auto"/>
        <w:jc w:val="left"/>
        <w:rPr>
          <w:b/>
          <w:bCs/>
          <w:i/>
          <w:iCs/>
          <w:u w:val="single"/>
        </w:rPr>
      </w:pPr>
    </w:p>
    <w:p w14:paraId="5E71906D" w14:textId="1A894A2F" w:rsidR="00F54C5C" w:rsidRDefault="00F54C5C" w:rsidP="00F54C5C">
      <w:pPr>
        <w:spacing w:afterLines="50" w:line="240" w:lineRule="auto"/>
        <w:jc w:val="left"/>
        <w:rPr>
          <w:b/>
          <w:bCs/>
        </w:rPr>
      </w:pPr>
      <w:r w:rsidRPr="00F54C5C">
        <w:rPr>
          <w:b/>
          <w:bCs/>
        </w:rPr>
        <w:t>2.2</w:t>
      </w:r>
      <w:r w:rsidRPr="00F54C5C">
        <w:rPr>
          <w:b/>
          <w:bCs/>
        </w:rPr>
        <w:tab/>
        <w:t>Inter-CU LTM when DC is configured</w:t>
      </w:r>
    </w:p>
    <w:p w14:paraId="3EB7FA57" w14:textId="77777777" w:rsidR="00F54C5C" w:rsidRPr="006C3C64" w:rsidRDefault="00F54C5C" w:rsidP="00F54C5C">
      <w:pPr>
        <w:spacing w:before="120"/>
        <w:rPr>
          <w:rFonts w:eastAsia="等线"/>
          <w:bCs/>
          <w:i/>
          <w:iCs/>
          <w:sz w:val="20"/>
          <w:u w:val="single"/>
          <w:lang w:eastAsia="en-GB"/>
        </w:rPr>
      </w:pPr>
      <w:r w:rsidRPr="006C3C64">
        <w:rPr>
          <w:rFonts w:eastAsia="等线"/>
          <w:bCs/>
          <w:i/>
          <w:iCs/>
          <w:sz w:val="20"/>
          <w:u w:val="single"/>
          <w:lang w:eastAsia="en-GB"/>
        </w:rPr>
        <w:t xml:space="preserve">Inter-CU LTM </w:t>
      </w:r>
      <w:r w:rsidRPr="0061633D">
        <w:rPr>
          <w:rFonts w:eastAsia="等线"/>
          <w:bCs/>
          <w:i/>
          <w:iCs/>
          <w:sz w:val="20"/>
          <w:u w:val="single"/>
          <w:lang w:eastAsia="en-GB"/>
        </w:rPr>
        <w:t>where CU is acting as SN and MN is unchanged</w:t>
      </w:r>
    </w:p>
    <w:p w14:paraId="49230840" w14:textId="0500E029" w:rsidR="00F25A8A" w:rsidRPr="00286185" w:rsidRDefault="00F25A8A" w:rsidP="00F25A8A">
      <w:pPr>
        <w:spacing w:before="120"/>
        <w:rPr>
          <w:rFonts w:eastAsia="等线"/>
          <w:b/>
          <w:sz w:val="20"/>
        </w:rPr>
      </w:pPr>
      <w:r w:rsidRPr="00286185">
        <w:rPr>
          <w:rFonts w:eastAsia="等线" w:hint="eastAsia"/>
          <w:b/>
          <w:sz w:val="20"/>
        </w:rPr>
        <w:t>Proposal</w:t>
      </w:r>
      <w:r w:rsidRPr="00286185">
        <w:rPr>
          <w:rFonts w:eastAsia="等线"/>
          <w:b/>
          <w:sz w:val="20"/>
        </w:rPr>
        <w:t xml:space="preserve"> 10: For inter-SN LTM without MN change, two sub-cases can be considered:</w:t>
      </w:r>
    </w:p>
    <w:p w14:paraId="600067A0" w14:textId="77777777" w:rsidR="00F25A8A" w:rsidRPr="00286185" w:rsidRDefault="00F25A8A" w:rsidP="00F25A8A">
      <w:pPr>
        <w:pStyle w:val="af6"/>
        <w:numPr>
          <w:ilvl w:val="0"/>
          <w:numId w:val="39"/>
        </w:numPr>
        <w:spacing w:before="120"/>
        <w:ind w:firstLineChars="0"/>
        <w:rPr>
          <w:b/>
          <w:sz w:val="20"/>
        </w:rPr>
      </w:pPr>
      <w:r w:rsidRPr="00286185">
        <w:rPr>
          <w:b/>
          <w:sz w:val="20"/>
        </w:rPr>
        <w:t>Sub-Case 1: MN initiated inter-SN LTM</w:t>
      </w:r>
    </w:p>
    <w:p w14:paraId="0A943FF1" w14:textId="77777777" w:rsidR="00F25A8A" w:rsidRPr="00286185" w:rsidRDefault="00F25A8A" w:rsidP="00F25A8A">
      <w:pPr>
        <w:pStyle w:val="af6"/>
        <w:numPr>
          <w:ilvl w:val="1"/>
          <w:numId w:val="39"/>
        </w:numPr>
        <w:spacing w:before="120"/>
        <w:ind w:firstLineChars="0"/>
        <w:rPr>
          <w:b/>
          <w:sz w:val="20"/>
        </w:rPr>
      </w:pPr>
      <w:r w:rsidRPr="00286185">
        <w:rPr>
          <w:rFonts w:eastAsia="等线"/>
          <w:b/>
          <w:sz w:val="20"/>
        </w:rPr>
        <w:t>the MN</w:t>
      </w:r>
      <w:r>
        <w:rPr>
          <w:rFonts w:eastAsia="等线"/>
          <w:b/>
          <w:sz w:val="20"/>
        </w:rPr>
        <w:t>-</w:t>
      </w:r>
      <w:r>
        <w:rPr>
          <w:rFonts w:eastAsia="等线" w:hint="eastAsia"/>
          <w:b/>
          <w:sz w:val="20"/>
          <w:lang w:eastAsia="zh-CN"/>
        </w:rPr>
        <w:t>CU</w:t>
      </w:r>
      <w:r w:rsidRPr="00286185">
        <w:rPr>
          <w:rFonts w:eastAsia="等线"/>
          <w:b/>
          <w:sz w:val="20"/>
        </w:rPr>
        <w:t xml:space="preserve"> </w:t>
      </w:r>
      <w:r w:rsidRPr="00F25A8A">
        <w:rPr>
          <w:rFonts w:eastAsia="等线"/>
          <w:b/>
          <w:sz w:val="20"/>
        </w:rPr>
        <w:t>initiates</w:t>
      </w:r>
      <w:r w:rsidRPr="00286185">
        <w:rPr>
          <w:rFonts w:eastAsia="等线"/>
          <w:b/>
          <w:sz w:val="20"/>
        </w:rPr>
        <w:t xml:space="preserve"> the preparation of inter-SN LTM and the MN-DU triggers the inter-SN LTM</w:t>
      </w:r>
    </w:p>
    <w:p w14:paraId="7465B9B8" w14:textId="77777777" w:rsidR="00F25A8A" w:rsidRPr="00286185" w:rsidRDefault="00F25A8A" w:rsidP="00F25A8A">
      <w:pPr>
        <w:pStyle w:val="af6"/>
        <w:numPr>
          <w:ilvl w:val="0"/>
          <w:numId w:val="39"/>
        </w:numPr>
        <w:spacing w:before="120"/>
        <w:ind w:firstLineChars="0"/>
        <w:rPr>
          <w:b/>
          <w:sz w:val="20"/>
        </w:rPr>
      </w:pPr>
      <w:r w:rsidRPr="00286185">
        <w:rPr>
          <w:rFonts w:hint="eastAsia"/>
          <w:b/>
          <w:sz w:val="20"/>
        </w:rPr>
        <w:t>S</w:t>
      </w:r>
      <w:r w:rsidRPr="00286185">
        <w:rPr>
          <w:b/>
          <w:sz w:val="20"/>
        </w:rPr>
        <w:t>ub-Case 2: SN initiated inter-SN LTM</w:t>
      </w:r>
    </w:p>
    <w:p w14:paraId="63CDE9AE" w14:textId="30EF3BD0" w:rsidR="00F25A8A" w:rsidRPr="00F25A8A" w:rsidRDefault="00F25A8A" w:rsidP="00F25A8A">
      <w:pPr>
        <w:pStyle w:val="af6"/>
        <w:numPr>
          <w:ilvl w:val="1"/>
          <w:numId w:val="39"/>
        </w:numPr>
        <w:spacing w:before="120"/>
        <w:ind w:firstLineChars="0"/>
        <w:rPr>
          <w:b/>
          <w:sz w:val="20"/>
        </w:rPr>
      </w:pPr>
      <w:r w:rsidRPr="00286185">
        <w:rPr>
          <w:rFonts w:eastAsia="等线"/>
          <w:b/>
          <w:sz w:val="20"/>
        </w:rPr>
        <w:t>the source SN</w:t>
      </w:r>
      <w:r>
        <w:rPr>
          <w:rFonts w:eastAsia="等线"/>
          <w:b/>
          <w:sz w:val="20"/>
        </w:rPr>
        <w:t>-</w:t>
      </w:r>
      <w:r>
        <w:rPr>
          <w:rFonts w:eastAsia="等线" w:hint="eastAsia"/>
          <w:b/>
          <w:sz w:val="20"/>
          <w:lang w:eastAsia="zh-CN"/>
        </w:rPr>
        <w:t>CU</w:t>
      </w:r>
      <w:r w:rsidRPr="00286185">
        <w:rPr>
          <w:rFonts w:eastAsia="等线"/>
          <w:b/>
          <w:sz w:val="20"/>
        </w:rPr>
        <w:t xml:space="preserve"> </w:t>
      </w:r>
      <w:r w:rsidRPr="00F25A8A">
        <w:rPr>
          <w:rFonts w:eastAsia="等线"/>
          <w:b/>
          <w:sz w:val="20"/>
        </w:rPr>
        <w:t>initiates</w:t>
      </w:r>
      <w:r w:rsidRPr="00286185">
        <w:rPr>
          <w:rFonts w:eastAsia="等线"/>
          <w:b/>
          <w:sz w:val="20"/>
        </w:rPr>
        <w:t xml:space="preserve"> the preparation of inter-SN LTM and the source SN-DU triggers the inter-SN LTM</w:t>
      </w:r>
    </w:p>
    <w:p w14:paraId="124AC472" w14:textId="77777777" w:rsidR="00F25A8A" w:rsidRDefault="00F25A8A" w:rsidP="00F54C5C">
      <w:pPr>
        <w:spacing w:afterLines="50" w:line="240" w:lineRule="auto"/>
        <w:jc w:val="left"/>
        <w:rPr>
          <w:rFonts w:eastAsia="等线"/>
          <w:b/>
          <w:sz w:val="20"/>
        </w:rPr>
      </w:pPr>
    </w:p>
    <w:p w14:paraId="44FC9730" w14:textId="64D674C6" w:rsidR="00F54C5C" w:rsidRDefault="00F54C5C" w:rsidP="00F54C5C">
      <w:pPr>
        <w:spacing w:afterLines="50" w:line="240" w:lineRule="auto"/>
        <w:jc w:val="left"/>
        <w:rPr>
          <w:rFonts w:eastAsia="等线"/>
          <w:b/>
          <w:sz w:val="20"/>
        </w:rPr>
      </w:pPr>
      <w:r w:rsidRPr="00286185">
        <w:rPr>
          <w:rFonts w:eastAsia="等线" w:hint="eastAsia"/>
          <w:b/>
          <w:sz w:val="20"/>
        </w:rPr>
        <w:t>Proposal</w:t>
      </w:r>
      <w:r w:rsidRPr="00286185">
        <w:rPr>
          <w:rFonts w:eastAsia="等线"/>
          <w:b/>
          <w:sz w:val="20"/>
        </w:rPr>
        <w:t xml:space="preserve"> 11: For inter-SN LTM, the RRC reconfiguration message containing the inter-SN candidate configuration provided to the UE is in MN format.</w:t>
      </w:r>
    </w:p>
    <w:p w14:paraId="61C0584E" w14:textId="77777777" w:rsidR="00F54C5C" w:rsidRPr="00510437" w:rsidRDefault="00F54C5C" w:rsidP="00F54C5C">
      <w:pPr>
        <w:spacing w:before="120"/>
        <w:rPr>
          <w:rFonts w:eastAsia="等线"/>
          <w:b/>
          <w:sz w:val="20"/>
        </w:rPr>
      </w:pPr>
      <w:r w:rsidRPr="00510437">
        <w:rPr>
          <w:rFonts w:eastAsia="等线" w:hint="eastAsia"/>
          <w:b/>
          <w:sz w:val="20"/>
        </w:rPr>
        <w:t>Proposal</w:t>
      </w:r>
      <w:r w:rsidRPr="00510437">
        <w:rPr>
          <w:rFonts w:eastAsia="等线"/>
          <w:b/>
          <w:sz w:val="20"/>
        </w:rPr>
        <w:t xml:space="preserve"> 12: </w:t>
      </w:r>
      <w:r w:rsidRPr="00510437">
        <w:rPr>
          <w:rFonts w:hint="eastAsia"/>
          <w:b/>
          <w:sz w:val="20"/>
        </w:rPr>
        <w:t>For</w:t>
      </w:r>
      <w:r w:rsidRPr="00510437">
        <w:rPr>
          <w:b/>
          <w:sz w:val="20"/>
        </w:rPr>
        <w:t xml:space="preserve"> </w:t>
      </w:r>
      <w:r w:rsidRPr="00510437">
        <w:rPr>
          <w:rFonts w:hint="eastAsia"/>
          <w:b/>
          <w:sz w:val="20"/>
        </w:rPr>
        <w:t>inter-SN</w:t>
      </w:r>
      <w:r w:rsidRPr="00510437">
        <w:rPr>
          <w:b/>
          <w:sz w:val="20"/>
        </w:rPr>
        <w:t xml:space="preserve"> </w:t>
      </w:r>
      <w:r w:rsidRPr="00510437">
        <w:rPr>
          <w:rFonts w:hint="eastAsia"/>
          <w:b/>
          <w:sz w:val="20"/>
        </w:rPr>
        <w:t>LTM</w:t>
      </w:r>
      <w:r>
        <w:rPr>
          <w:b/>
          <w:sz w:val="20"/>
        </w:rPr>
        <w:t xml:space="preserve"> without MN change</w:t>
      </w:r>
      <w:r w:rsidRPr="00510437">
        <w:rPr>
          <w:b/>
          <w:sz w:val="20"/>
        </w:rPr>
        <w:t xml:space="preserve">, RAN2 </w:t>
      </w:r>
      <w:r>
        <w:rPr>
          <w:b/>
          <w:sz w:val="20"/>
        </w:rPr>
        <w:t>to</w:t>
      </w:r>
      <w:r w:rsidRPr="00510437">
        <w:rPr>
          <w:b/>
          <w:sz w:val="20"/>
        </w:rPr>
        <w:t xml:space="preserve"> discuss whether </w:t>
      </w:r>
      <w:r>
        <w:rPr>
          <w:b/>
          <w:sz w:val="20"/>
        </w:rPr>
        <w:t xml:space="preserve">to support </w:t>
      </w:r>
      <w:r w:rsidRPr="00510437">
        <w:rPr>
          <w:b/>
          <w:sz w:val="20"/>
        </w:rPr>
        <w:t>the mixture of intra-SN and inter-SN LTM</w:t>
      </w:r>
      <w:r>
        <w:rPr>
          <w:b/>
          <w:sz w:val="20"/>
        </w:rPr>
        <w:t>.</w:t>
      </w:r>
      <w:r w:rsidRPr="00510437">
        <w:rPr>
          <w:b/>
          <w:sz w:val="20"/>
        </w:rPr>
        <w:t xml:space="preserve"> </w:t>
      </w:r>
    </w:p>
    <w:p w14:paraId="42F32E4A" w14:textId="1274BDE3" w:rsidR="00F54C5C" w:rsidRDefault="00F54C5C" w:rsidP="00F54C5C">
      <w:pPr>
        <w:spacing w:afterLines="50" w:line="240" w:lineRule="auto"/>
        <w:jc w:val="left"/>
        <w:rPr>
          <w:rFonts w:eastAsia="等线"/>
          <w:bCs/>
          <w:i/>
          <w:iCs/>
          <w:sz w:val="20"/>
          <w:u w:val="single"/>
          <w:lang w:eastAsia="en-GB"/>
        </w:rPr>
      </w:pPr>
      <w:r w:rsidRPr="00C32445">
        <w:rPr>
          <w:rFonts w:eastAsia="等线"/>
          <w:bCs/>
          <w:i/>
          <w:iCs/>
          <w:sz w:val="20"/>
          <w:u w:val="single"/>
          <w:lang w:eastAsia="en-GB"/>
        </w:rPr>
        <w:lastRenderedPageBreak/>
        <w:t xml:space="preserve">Inter-CU LTM </w:t>
      </w:r>
      <w:r w:rsidRPr="0061633D">
        <w:rPr>
          <w:rFonts w:eastAsia="等线"/>
          <w:bCs/>
          <w:i/>
          <w:iCs/>
          <w:sz w:val="20"/>
          <w:u w:val="single"/>
          <w:lang w:eastAsia="en-GB"/>
        </w:rPr>
        <w:t>where CU is acting as MN and SN is unchanged or SN is released</w:t>
      </w:r>
    </w:p>
    <w:p w14:paraId="23A569A2" w14:textId="44DBFE55" w:rsidR="00F54C5C" w:rsidRPr="00F54C5C" w:rsidRDefault="00F54C5C" w:rsidP="00F54C5C">
      <w:pPr>
        <w:spacing w:before="120"/>
        <w:rPr>
          <w:rFonts w:eastAsia="等线"/>
          <w:bCs/>
          <w:sz w:val="20"/>
        </w:rPr>
      </w:pPr>
      <w:r w:rsidRPr="00510437">
        <w:rPr>
          <w:rFonts w:eastAsia="等线" w:hint="eastAsia"/>
          <w:b/>
          <w:sz w:val="20"/>
        </w:rPr>
        <w:t>Proposal</w:t>
      </w:r>
      <w:r w:rsidRPr="00510437">
        <w:rPr>
          <w:rFonts w:eastAsia="等线"/>
          <w:b/>
          <w:sz w:val="20"/>
        </w:rPr>
        <w:t xml:space="preserve"> 1</w:t>
      </w:r>
      <w:r w:rsidR="002F4B57">
        <w:rPr>
          <w:rFonts w:eastAsia="等线"/>
          <w:b/>
          <w:sz w:val="20"/>
        </w:rPr>
        <w:t>3</w:t>
      </w:r>
      <w:r w:rsidRPr="00510437">
        <w:rPr>
          <w:rFonts w:eastAsia="等线"/>
          <w:b/>
          <w:sz w:val="20"/>
        </w:rPr>
        <w:t>:</w:t>
      </w:r>
      <w:r w:rsidRPr="00510437">
        <w:rPr>
          <w:b/>
          <w:sz w:val="20"/>
        </w:rPr>
        <w:t xml:space="preserve"> RAN2 </w:t>
      </w:r>
      <w:r>
        <w:rPr>
          <w:b/>
          <w:sz w:val="20"/>
        </w:rPr>
        <w:t>to</w:t>
      </w:r>
      <w:r w:rsidRPr="00510437">
        <w:rPr>
          <w:b/>
          <w:sz w:val="20"/>
        </w:rPr>
        <w:t xml:space="preserve"> discuss whether </w:t>
      </w:r>
      <w:r>
        <w:rPr>
          <w:b/>
          <w:sz w:val="20"/>
        </w:rPr>
        <w:t>both i</w:t>
      </w:r>
      <w:r w:rsidRPr="00DE14A6">
        <w:rPr>
          <w:b/>
          <w:sz w:val="20"/>
        </w:rPr>
        <w:t>nter-</w:t>
      </w:r>
      <w:r>
        <w:rPr>
          <w:b/>
          <w:sz w:val="20"/>
        </w:rPr>
        <w:t>MN</w:t>
      </w:r>
      <w:r w:rsidRPr="00DE14A6">
        <w:rPr>
          <w:b/>
          <w:sz w:val="20"/>
        </w:rPr>
        <w:t xml:space="preserve"> LTM </w:t>
      </w:r>
      <w:r>
        <w:rPr>
          <w:b/>
          <w:sz w:val="20"/>
        </w:rPr>
        <w:t>with</w:t>
      </w:r>
      <w:r w:rsidRPr="00DE14A6">
        <w:rPr>
          <w:b/>
          <w:sz w:val="20"/>
        </w:rPr>
        <w:t xml:space="preserve"> SN un</w:t>
      </w:r>
      <w:r>
        <w:rPr>
          <w:b/>
          <w:sz w:val="20"/>
        </w:rPr>
        <w:t>-</w:t>
      </w:r>
      <w:r w:rsidRPr="00DE14A6">
        <w:rPr>
          <w:b/>
          <w:sz w:val="20"/>
        </w:rPr>
        <w:t>chan</w:t>
      </w:r>
      <w:r>
        <w:rPr>
          <w:b/>
          <w:sz w:val="20"/>
        </w:rPr>
        <w:t>ge</w:t>
      </w:r>
      <w:r w:rsidRPr="00DE14A6">
        <w:rPr>
          <w:b/>
          <w:sz w:val="20"/>
        </w:rPr>
        <w:t xml:space="preserve"> </w:t>
      </w:r>
      <w:r>
        <w:rPr>
          <w:b/>
          <w:sz w:val="20"/>
        </w:rPr>
        <w:t>and</w:t>
      </w:r>
      <w:r w:rsidRPr="00DE14A6">
        <w:rPr>
          <w:b/>
          <w:sz w:val="20"/>
        </w:rPr>
        <w:t xml:space="preserve"> </w:t>
      </w:r>
      <w:r>
        <w:rPr>
          <w:b/>
          <w:sz w:val="20"/>
        </w:rPr>
        <w:t>i</w:t>
      </w:r>
      <w:r w:rsidRPr="00DE14A6">
        <w:rPr>
          <w:b/>
          <w:sz w:val="20"/>
        </w:rPr>
        <w:t>nter-</w:t>
      </w:r>
      <w:r>
        <w:rPr>
          <w:b/>
          <w:sz w:val="20"/>
        </w:rPr>
        <w:t>MN</w:t>
      </w:r>
      <w:r w:rsidRPr="00DE14A6">
        <w:rPr>
          <w:b/>
          <w:sz w:val="20"/>
        </w:rPr>
        <w:t xml:space="preserve"> LTM </w:t>
      </w:r>
      <w:r>
        <w:rPr>
          <w:b/>
          <w:sz w:val="20"/>
        </w:rPr>
        <w:t>with</w:t>
      </w:r>
      <w:r w:rsidRPr="00DE14A6">
        <w:rPr>
          <w:b/>
          <w:sz w:val="20"/>
        </w:rPr>
        <w:t xml:space="preserve"> SN release</w:t>
      </w:r>
      <w:r>
        <w:rPr>
          <w:b/>
          <w:sz w:val="20"/>
        </w:rPr>
        <w:t xml:space="preserve"> can be configured to UE </w:t>
      </w:r>
      <w:r w:rsidRPr="00DE14A6">
        <w:rPr>
          <w:b/>
          <w:sz w:val="20"/>
        </w:rPr>
        <w:t>simultaneously</w:t>
      </w:r>
      <w:r>
        <w:rPr>
          <w:b/>
          <w:sz w:val="20"/>
        </w:rPr>
        <w:t>.</w:t>
      </w:r>
    </w:p>
    <w:p w14:paraId="513DE901" w14:textId="77777777" w:rsidR="00DA44DE" w:rsidRDefault="00DA44DE" w:rsidP="00DA44DE">
      <w:pPr>
        <w:pStyle w:val="1"/>
        <w:tabs>
          <w:tab w:val="left" w:pos="432"/>
        </w:tabs>
        <w:spacing w:before="180" w:line="240" w:lineRule="auto"/>
        <w:ind w:left="0" w:firstLine="0"/>
        <w:jc w:val="left"/>
      </w:pPr>
      <w:bookmarkStart w:id="12" w:name="_Toc502437832"/>
      <w:r>
        <w:t>Reference</w:t>
      </w:r>
    </w:p>
    <w:bookmarkEnd w:id="12"/>
    <w:p w14:paraId="1C51E6BC" w14:textId="6161CB55" w:rsidR="00F35C57" w:rsidRPr="003B5825" w:rsidRDefault="00ED69FF" w:rsidP="00F35C57">
      <w:pPr>
        <w:pStyle w:val="Doc-title"/>
        <w:rPr>
          <w:rFonts w:ascii="Times New Roman" w:hAnsi="Times New Roman"/>
          <w:szCs w:val="21"/>
        </w:rPr>
      </w:pPr>
      <w:r w:rsidRPr="003B5825">
        <w:rPr>
          <w:rFonts w:ascii="Times New Roman" w:hAnsi="Times New Roman"/>
          <w:szCs w:val="21"/>
        </w:rPr>
        <w:t xml:space="preserve">[1] </w:t>
      </w:r>
      <w:r w:rsidR="0061633D" w:rsidRPr="003B5825">
        <w:rPr>
          <w:rFonts w:ascii="Times New Roman" w:hAnsi="Times New Roman"/>
          <w:szCs w:val="21"/>
        </w:rPr>
        <w:t>RP-241515</w:t>
      </w:r>
      <w:r w:rsidR="00270DFC" w:rsidRPr="003B5825">
        <w:rPr>
          <w:rFonts w:ascii="Times New Roman" w:hAnsi="Times New Roman"/>
          <w:szCs w:val="21"/>
        </w:rPr>
        <w:t>, “Revised WID: NR mobility enhancements Phase 4”, Apple Inc, China Telecom</w:t>
      </w:r>
    </w:p>
    <w:p w14:paraId="14D577ED" w14:textId="0BB7953E" w:rsidR="00F54C5C" w:rsidRPr="003B5825" w:rsidRDefault="00F35C57" w:rsidP="00F35C57">
      <w:pPr>
        <w:pStyle w:val="Doc-title"/>
        <w:rPr>
          <w:rFonts w:ascii="Times New Roman" w:hAnsi="Times New Roman"/>
          <w:szCs w:val="21"/>
        </w:rPr>
      </w:pPr>
      <w:r w:rsidRPr="003B5825">
        <w:rPr>
          <w:rFonts w:ascii="Times New Roman" w:hAnsi="Times New Roman"/>
          <w:szCs w:val="21"/>
        </w:rPr>
        <w:t xml:space="preserve">[2] </w:t>
      </w:r>
      <w:r w:rsidR="00F54C5C" w:rsidRPr="003B5825">
        <w:rPr>
          <w:rFonts w:ascii="Times New Roman" w:hAnsi="Times New Roman"/>
          <w:szCs w:val="21"/>
        </w:rPr>
        <w:t>Report of 3GPP TSG RAN WG2 meeting #126, Fukuoka, Japan</w:t>
      </w:r>
    </w:p>
    <w:p w14:paraId="23489796" w14:textId="2A8763C8" w:rsidR="005E2226" w:rsidRPr="003B5825" w:rsidRDefault="00F54C5C" w:rsidP="00F54C5C">
      <w:pPr>
        <w:pStyle w:val="Doc-title"/>
        <w:rPr>
          <w:rFonts w:ascii="Times New Roman" w:hAnsi="Times New Roman"/>
          <w:szCs w:val="21"/>
        </w:rPr>
      </w:pPr>
      <w:r w:rsidRPr="003B5825">
        <w:rPr>
          <w:rFonts w:ascii="Times New Roman" w:hAnsi="Times New Roman"/>
          <w:szCs w:val="21"/>
        </w:rPr>
        <w:t xml:space="preserve">[3] </w:t>
      </w:r>
      <w:r w:rsidR="00F35C57" w:rsidRPr="003B5825">
        <w:rPr>
          <w:rFonts w:ascii="Times New Roman" w:hAnsi="Times New Roman"/>
          <w:szCs w:val="21"/>
        </w:rPr>
        <w:t>3GPP TS 38.300, “NR and NG-RAN Overall Description”</w:t>
      </w:r>
    </w:p>
    <w:p w14:paraId="36C8B3D2" w14:textId="1FAB4EF8" w:rsidR="001067BB" w:rsidRPr="003B5825" w:rsidRDefault="001067BB" w:rsidP="001067BB">
      <w:pPr>
        <w:pStyle w:val="Doc-title"/>
        <w:ind w:left="0" w:firstLine="0"/>
        <w:rPr>
          <w:rFonts w:ascii="Times New Roman" w:hAnsi="Times New Roman"/>
          <w:szCs w:val="21"/>
        </w:rPr>
      </w:pPr>
      <w:r w:rsidRPr="003B5825">
        <w:rPr>
          <w:rFonts w:ascii="Times New Roman" w:hAnsi="Times New Roman"/>
          <w:szCs w:val="21"/>
        </w:rPr>
        <w:t>[</w:t>
      </w:r>
      <w:r w:rsidR="00F54C5C" w:rsidRPr="003B5825">
        <w:rPr>
          <w:rFonts w:ascii="Times New Roman" w:hAnsi="Times New Roman"/>
          <w:szCs w:val="21"/>
        </w:rPr>
        <w:t>4</w:t>
      </w:r>
      <w:r w:rsidRPr="003B5825">
        <w:rPr>
          <w:rFonts w:ascii="Times New Roman" w:hAnsi="Times New Roman"/>
          <w:szCs w:val="21"/>
        </w:rPr>
        <w:t>] Report of 3GPP TSG RAN WG2 meeting #125bis, Changsha, China</w:t>
      </w:r>
    </w:p>
    <w:p w14:paraId="16A14786" w14:textId="22C7CA7E" w:rsidR="00F54C5C" w:rsidRPr="003B5825" w:rsidRDefault="00F54C5C" w:rsidP="00F54C5C">
      <w:pPr>
        <w:pStyle w:val="Doc-title"/>
        <w:ind w:left="0" w:firstLine="0"/>
        <w:rPr>
          <w:rFonts w:ascii="Times New Roman" w:hAnsi="Times New Roman"/>
          <w:szCs w:val="21"/>
        </w:rPr>
      </w:pPr>
      <w:r w:rsidRPr="003B5825">
        <w:rPr>
          <w:rFonts w:ascii="Times New Roman" w:hAnsi="Times New Roman"/>
          <w:szCs w:val="21"/>
        </w:rPr>
        <w:t>[5] S3-242400, “Reply LS to RAN2 on security handling for inter-CU LTM in non-DC cases”</w:t>
      </w:r>
    </w:p>
    <w:p w14:paraId="134FF6CE" w14:textId="600959DC" w:rsidR="00F54C5C" w:rsidRPr="003B5825" w:rsidRDefault="00F54C5C" w:rsidP="00F54C5C">
      <w:pPr>
        <w:pStyle w:val="Doc-title"/>
        <w:ind w:left="0" w:firstLine="0"/>
        <w:rPr>
          <w:rFonts w:ascii="Times New Roman" w:hAnsi="Times New Roman"/>
          <w:szCs w:val="21"/>
        </w:rPr>
      </w:pPr>
      <w:r w:rsidRPr="003B5825">
        <w:rPr>
          <w:rFonts w:ascii="Times New Roman" w:hAnsi="Times New Roman"/>
          <w:szCs w:val="21"/>
        </w:rPr>
        <w:t>[6] S3-242401, “New WID on security aspects of NR mobility enhancement”</w:t>
      </w:r>
    </w:p>
    <w:p w14:paraId="65B00B8E" w14:textId="77777777" w:rsidR="00F54C5C" w:rsidRPr="00F54C5C" w:rsidRDefault="00F54C5C" w:rsidP="00F54C5C">
      <w:pPr>
        <w:pStyle w:val="Doc-text2"/>
        <w:ind w:left="0" w:firstLine="0"/>
      </w:pPr>
    </w:p>
    <w:p w14:paraId="0A015571" w14:textId="2490E92E" w:rsidR="00F54C5C" w:rsidRPr="00F54C5C" w:rsidRDefault="00F54C5C" w:rsidP="00F54C5C">
      <w:pPr>
        <w:pStyle w:val="Doc-text2"/>
        <w:ind w:left="0" w:firstLine="0"/>
      </w:pPr>
    </w:p>
    <w:p w14:paraId="263133C8" w14:textId="77777777" w:rsidR="005E2226" w:rsidRPr="003A7064" w:rsidRDefault="005E2226" w:rsidP="00941B1C">
      <w:pPr>
        <w:spacing w:afterLines="50" w:line="240" w:lineRule="auto"/>
        <w:jc w:val="left"/>
        <w:rPr>
          <w:sz w:val="24"/>
        </w:rPr>
      </w:pPr>
    </w:p>
    <w:sectPr w:rsidR="005E2226" w:rsidRPr="003A70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9AB48" w14:textId="77777777" w:rsidR="00D22C8E" w:rsidRDefault="00D22C8E">
      <w:pPr>
        <w:spacing w:after="0" w:line="240" w:lineRule="auto"/>
      </w:pPr>
      <w:r>
        <w:separator/>
      </w:r>
    </w:p>
  </w:endnote>
  <w:endnote w:type="continuationSeparator" w:id="0">
    <w:p w14:paraId="6F6533C0" w14:textId="77777777" w:rsidR="00D22C8E" w:rsidRDefault="00D22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FDBFC" w14:textId="77777777" w:rsidR="00D22C8E" w:rsidRDefault="00D22C8E">
      <w:pPr>
        <w:spacing w:after="0" w:line="240" w:lineRule="auto"/>
      </w:pPr>
      <w:r>
        <w:separator/>
      </w:r>
    </w:p>
  </w:footnote>
  <w:footnote w:type="continuationSeparator" w:id="0">
    <w:p w14:paraId="3229DE8E" w14:textId="77777777" w:rsidR="00D22C8E" w:rsidRDefault="00D22C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556E88"/>
    <w:multiLevelType w:val="hybridMultilevel"/>
    <w:tmpl w:val="6DDE59F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 w15:restartNumberingAfterBreak="0">
    <w:nsid w:val="11AD498F"/>
    <w:multiLevelType w:val="hybridMultilevel"/>
    <w:tmpl w:val="613CD8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1C786F75"/>
    <w:multiLevelType w:val="hybridMultilevel"/>
    <w:tmpl w:val="880A4FD6"/>
    <w:lvl w:ilvl="0" w:tplc="6B40E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F4BCA"/>
    <w:multiLevelType w:val="hybridMultilevel"/>
    <w:tmpl w:val="AEAE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216C72FA"/>
    <w:multiLevelType w:val="hybridMultilevel"/>
    <w:tmpl w:val="1342305A"/>
    <w:lvl w:ilvl="0" w:tplc="7340FA3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F61E13"/>
    <w:multiLevelType w:val="hybridMultilevel"/>
    <w:tmpl w:val="CCEAD088"/>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DB3E91"/>
    <w:multiLevelType w:val="hybridMultilevel"/>
    <w:tmpl w:val="E77E81B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C965AC"/>
    <w:multiLevelType w:val="hybridMultilevel"/>
    <w:tmpl w:val="69485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1D1DFF"/>
    <w:multiLevelType w:val="hybridMultilevel"/>
    <w:tmpl w:val="DB46D0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5893DF9"/>
    <w:multiLevelType w:val="hybridMultilevel"/>
    <w:tmpl w:val="98CE9FD8"/>
    <w:lvl w:ilvl="0" w:tplc="409A9E3A">
      <w:start w:val="1"/>
      <w:numFmt w:val="bullet"/>
      <w:lvlText w:val=""/>
      <w:lvlJc w:val="left"/>
      <w:pPr>
        <w:ind w:left="704" w:hanging="420"/>
      </w:pPr>
      <w:rPr>
        <w:rFonts w:ascii="Symbol" w:hAnsi="Symbol" w:hint="default"/>
        <w:b/>
        <w:i w:val="0"/>
        <w:color w:val="auto"/>
        <w:sz w:val="22"/>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A07112"/>
    <w:multiLevelType w:val="hybridMultilevel"/>
    <w:tmpl w:val="4462F7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9108A8"/>
    <w:multiLevelType w:val="hybridMultilevel"/>
    <w:tmpl w:val="7364307E"/>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2B57930"/>
    <w:multiLevelType w:val="hybridMultilevel"/>
    <w:tmpl w:val="14F8B056"/>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7B85615"/>
    <w:multiLevelType w:val="hybridMultilevel"/>
    <w:tmpl w:val="55C493B8"/>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56066"/>
    <w:multiLevelType w:val="hybridMultilevel"/>
    <w:tmpl w:val="C6146D8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8DD2300A"/>
    <w:lvl w:ilvl="0" w:tplc="409A9E3A">
      <w:start w:val="1"/>
      <w:numFmt w:val="bulle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913230"/>
    <w:multiLevelType w:val="hybridMultilevel"/>
    <w:tmpl w:val="4C722F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50A6454"/>
    <w:multiLevelType w:val="hybridMultilevel"/>
    <w:tmpl w:val="81E0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23"/>
  </w:num>
  <w:num w:numId="5">
    <w:abstractNumId w:val="1"/>
  </w:num>
  <w:num w:numId="6">
    <w:abstractNumId w:val="31"/>
  </w:num>
  <w:num w:numId="7">
    <w:abstractNumId w:val="41"/>
  </w:num>
  <w:num w:numId="8">
    <w:abstractNumId w:val="21"/>
  </w:num>
  <w:num w:numId="9">
    <w:abstractNumId w:val="4"/>
  </w:num>
  <w:num w:numId="10">
    <w:abstractNumId w:val="18"/>
  </w:num>
  <w:num w:numId="11">
    <w:abstractNumId w:val="28"/>
  </w:num>
  <w:num w:numId="12">
    <w:abstractNumId w:val="3"/>
  </w:num>
  <w:num w:numId="13">
    <w:abstractNumId w:val="35"/>
  </w:num>
  <w:num w:numId="14">
    <w:abstractNumId w:val="45"/>
  </w:num>
  <w:num w:numId="15">
    <w:abstractNumId w:val="12"/>
  </w:num>
  <w:num w:numId="16">
    <w:abstractNumId w:val="32"/>
  </w:num>
  <w:num w:numId="17">
    <w:abstractNumId w:val="6"/>
  </w:num>
  <w:num w:numId="18">
    <w:abstractNumId w:val="38"/>
  </w:num>
  <w:num w:numId="19">
    <w:abstractNumId w:val="25"/>
  </w:num>
  <w:num w:numId="20">
    <w:abstractNumId w:val="10"/>
  </w:num>
  <w:num w:numId="21">
    <w:abstractNumId w:val="1"/>
  </w:num>
  <w:num w:numId="22">
    <w:abstractNumId w:val="9"/>
  </w:num>
  <w:num w:numId="23">
    <w:abstractNumId w:val="26"/>
  </w:num>
  <w:num w:numId="24">
    <w:abstractNumId w:val="1"/>
  </w:num>
  <w:num w:numId="25">
    <w:abstractNumId w:val="14"/>
  </w:num>
  <w:num w:numId="26">
    <w:abstractNumId w:val="44"/>
  </w:num>
  <w:num w:numId="27">
    <w:abstractNumId w:val="20"/>
  </w:num>
  <w:num w:numId="28">
    <w:abstractNumId w:val="5"/>
  </w:num>
  <w:num w:numId="29">
    <w:abstractNumId w:val="8"/>
  </w:num>
  <w:num w:numId="30">
    <w:abstractNumId w:val="24"/>
  </w:num>
  <w:num w:numId="31">
    <w:abstractNumId w:val="17"/>
  </w:num>
  <w:num w:numId="32">
    <w:abstractNumId w:val="39"/>
  </w:num>
  <w:num w:numId="33">
    <w:abstractNumId w:val="16"/>
  </w:num>
  <w:num w:numId="34">
    <w:abstractNumId w:val="37"/>
  </w:num>
  <w:num w:numId="35">
    <w:abstractNumId w:val="36"/>
  </w:num>
  <w:num w:numId="36">
    <w:abstractNumId w:val="0"/>
  </w:num>
  <w:num w:numId="37">
    <w:abstractNumId w:val="33"/>
  </w:num>
  <w:num w:numId="38">
    <w:abstractNumId w:val="43"/>
  </w:num>
  <w:num w:numId="39">
    <w:abstractNumId w:val="2"/>
  </w:num>
  <w:num w:numId="40">
    <w:abstractNumId w:val="34"/>
  </w:num>
  <w:num w:numId="41">
    <w:abstractNumId w:val="22"/>
  </w:num>
  <w:num w:numId="42">
    <w:abstractNumId w:val="42"/>
  </w:num>
  <w:num w:numId="43">
    <w:abstractNumId w:val="19"/>
  </w:num>
  <w:num w:numId="44">
    <w:abstractNumId w:val="40"/>
  </w:num>
  <w:num w:numId="45">
    <w:abstractNumId w:val="7"/>
  </w:num>
  <w:num w:numId="46">
    <w:abstractNumId w:val="15"/>
  </w:num>
  <w:num w:numId="47">
    <w:abstractNumId w:val="30"/>
  </w:num>
  <w:num w:numId="48">
    <w:abstractNumId w:val="29"/>
  </w:num>
  <w:num w:numId="4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3B2"/>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E8A"/>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676"/>
    <w:rsid w:val="0004394D"/>
    <w:rsid w:val="0004432C"/>
    <w:rsid w:val="00044370"/>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7F7"/>
    <w:rsid w:val="00176942"/>
    <w:rsid w:val="00176A05"/>
    <w:rsid w:val="00176D56"/>
    <w:rsid w:val="00176DC8"/>
    <w:rsid w:val="00177019"/>
    <w:rsid w:val="00177138"/>
    <w:rsid w:val="00177157"/>
    <w:rsid w:val="00177286"/>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716"/>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54CE"/>
    <w:rsid w:val="001A589C"/>
    <w:rsid w:val="001A58B1"/>
    <w:rsid w:val="001A5A8C"/>
    <w:rsid w:val="001A5EB9"/>
    <w:rsid w:val="001A5F17"/>
    <w:rsid w:val="001A6170"/>
    <w:rsid w:val="001A696F"/>
    <w:rsid w:val="001A6BCD"/>
    <w:rsid w:val="001A6E3E"/>
    <w:rsid w:val="001A7731"/>
    <w:rsid w:val="001A7AB2"/>
    <w:rsid w:val="001A7C55"/>
    <w:rsid w:val="001A7CC8"/>
    <w:rsid w:val="001A7E78"/>
    <w:rsid w:val="001B02B9"/>
    <w:rsid w:val="001B0A81"/>
    <w:rsid w:val="001B0C11"/>
    <w:rsid w:val="001B0EB0"/>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B5F"/>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17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31D"/>
    <w:rsid w:val="0021275D"/>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8E7"/>
    <w:rsid w:val="00235F80"/>
    <w:rsid w:val="002364FD"/>
    <w:rsid w:val="00236B24"/>
    <w:rsid w:val="00236D0E"/>
    <w:rsid w:val="00236E91"/>
    <w:rsid w:val="002371EA"/>
    <w:rsid w:val="00237942"/>
    <w:rsid w:val="00237AF3"/>
    <w:rsid w:val="002403A9"/>
    <w:rsid w:val="0024097C"/>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618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E2C"/>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772"/>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79"/>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5A38"/>
    <w:rsid w:val="002D62F9"/>
    <w:rsid w:val="002D632B"/>
    <w:rsid w:val="002D6667"/>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3CB8"/>
    <w:rsid w:val="002F4378"/>
    <w:rsid w:val="002F462E"/>
    <w:rsid w:val="002F4B57"/>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10"/>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0BB"/>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8F5"/>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2BE"/>
    <w:rsid w:val="00345543"/>
    <w:rsid w:val="00345C31"/>
    <w:rsid w:val="00345E51"/>
    <w:rsid w:val="00345F12"/>
    <w:rsid w:val="00346634"/>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8E"/>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C0A"/>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266"/>
    <w:rsid w:val="003B039C"/>
    <w:rsid w:val="003B03CF"/>
    <w:rsid w:val="003B0890"/>
    <w:rsid w:val="003B0BB5"/>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DB5"/>
    <w:rsid w:val="003C5F9D"/>
    <w:rsid w:val="003C6B3F"/>
    <w:rsid w:val="003C6BAC"/>
    <w:rsid w:val="003C6C98"/>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BBC"/>
    <w:rsid w:val="003F7F31"/>
    <w:rsid w:val="004007C1"/>
    <w:rsid w:val="0040085A"/>
    <w:rsid w:val="00400C6C"/>
    <w:rsid w:val="00400E4D"/>
    <w:rsid w:val="00401328"/>
    <w:rsid w:val="00401384"/>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054"/>
    <w:rsid w:val="004058AA"/>
    <w:rsid w:val="00405A78"/>
    <w:rsid w:val="00405A7D"/>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877"/>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5C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860"/>
    <w:rsid w:val="00471F0B"/>
    <w:rsid w:val="0047205F"/>
    <w:rsid w:val="00472304"/>
    <w:rsid w:val="0047232F"/>
    <w:rsid w:val="0047245C"/>
    <w:rsid w:val="00472550"/>
    <w:rsid w:val="00472C6E"/>
    <w:rsid w:val="00472CCD"/>
    <w:rsid w:val="00472D4C"/>
    <w:rsid w:val="00472E37"/>
    <w:rsid w:val="00472F70"/>
    <w:rsid w:val="00472F89"/>
    <w:rsid w:val="0047303E"/>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6FFD"/>
    <w:rsid w:val="004770D4"/>
    <w:rsid w:val="004774D9"/>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2B0F"/>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7A"/>
    <w:rsid w:val="004D6EE0"/>
    <w:rsid w:val="004D7321"/>
    <w:rsid w:val="004D783A"/>
    <w:rsid w:val="004D78D6"/>
    <w:rsid w:val="004E0148"/>
    <w:rsid w:val="004E0396"/>
    <w:rsid w:val="004E0C72"/>
    <w:rsid w:val="004E0EF9"/>
    <w:rsid w:val="004E0F45"/>
    <w:rsid w:val="004E10EF"/>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AF9"/>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A49"/>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4F91"/>
    <w:rsid w:val="005550B1"/>
    <w:rsid w:val="005552C1"/>
    <w:rsid w:val="00555BF7"/>
    <w:rsid w:val="0055601C"/>
    <w:rsid w:val="0055602C"/>
    <w:rsid w:val="00556113"/>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2C8"/>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621"/>
    <w:rsid w:val="0057267F"/>
    <w:rsid w:val="005728E1"/>
    <w:rsid w:val="00572BA3"/>
    <w:rsid w:val="00573195"/>
    <w:rsid w:val="00573971"/>
    <w:rsid w:val="00573C0E"/>
    <w:rsid w:val="00573D82"/>
    <w:rsid w:val="00573E52"/>
    <w:rsid w:val="00573E9B"/>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A7A"/>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5D2"/>
    <w:rsid w:val="006A090F"/>
    <w:rsid w:val="006A09C2"/>
    <w:rsid w:val="006A0B51"/>
    <w:rsid w:val="006A0D3B"/>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3C64"/>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9FF"/>
    <w:rsid w:val="00717FBB"/>
    <w:rsid w:val="00720201"/>
    <w:rsid w:val="007204B1"/>
    <w:rsid w:val="007204E3"/>
    <w:rsid w:val="0072067E"/>
    <w:rsid w:val="007207D8"/>
    <w:rsid w:val="007209BD"/>
    <w:rsid w:val="00720CFB"/>
    <w:rsid w:val="00720D47"/>
    <w:rsid w:val="0072108D"/>
    <w:rsid w:val="00721327"/>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0963"/>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588"/>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2F00"/>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CD5"/>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60C7"/>
    <w:rsid w:val="008064C0"/>
    <w:rsid w:val="008065E3"/>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000"/>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DEB"/>
    <w:rsid w:val="00850F64"/>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5F86"/>
    <w:rsid w:val="0087626B"/>
    <w:rsid w:val="00876452"/>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2E6F"/>
    <w:rsid w:val="008B300D"/>
    <w:rsid w:val="008B318C"/>
    <w:rsid w:val="008B3AEA"/>
    <w:rsid w:val="008B3B86"/>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D77"/>
    <w:rsid w:val="008C4F27"/>
    <w:rsid w:val="008C4FF1"/>
    <w:rsid w:val="008C507A"/>
    <w:rsid w:val="008C50C3"/>
    <w:rsid w:val="008C5368"/>
    <w:rsid w:val="008C5395"/>
    <w:rsid w:val="008C5546"/>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CCB"/>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474"/>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3EB"/>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D8C"/>
    <w:rsid w:val="00A27E2B"/>
    <w:rsid w:val="00A27F83"/>
    <w:rsid w:val="00A3013B"/>
    <w:rsid w:val="00A3027D"/>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54"/>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71"/>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4C1"/>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8DE"/>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14AF"/>
    <w:rsid w:val="00AD2053"/>
    <w:rsid w:val="00AD2214"/>
    <w:rsid w:val="00AD26F1"/>
    <w:rsid w:val="00AD30A6"/>
    <w:rsid w:val="00AD31CF"/>
    <w:rsid w:val="00AD3EB6"/>
    <w:rsid w:val="00AD40B6"/>
    <w:rsid w:val="00AD4105"/>
    <w:rsid w:val="00AD4374"/>
    <w:rsid w:val="00AD4513"/>
    <w:rsid w:val="00AD4854"/>
    <w:rsid w:val="00AD4893"/>
    <w:rsid w:val="00AD4CD0"/>
    <w:rsid w:val="00AD4D88"/>
    <w:rsid w:val="00AD506A"/>
    <w:rsid w:val="00AD568D"/>
    <w:rsid w:val="00AD59EE"/>
    <w:rsid w:val="00AD60BA"/>
    <w:rsid w:val="00AD6518"/>
    <w:rsid w:val="00AD6585"/>
    <w:rsid w:val="00AD6593"/>
    <w:rsid w:val="00AD6659"/>
    <w:rsid w:val="00AD6D34"/>
    <w:rsid w:val="00AD719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7A3"/>
    <w:rsid w:val="00AE5D8D"/>
    <w:rsid w:val="00AE60E4"/>
    <w:rsid w:val="00AE60E6"/>
    <w:rsid w:val="00AE62CF"/>
    <w:rsid w:val="00AE63A2"/>
    <w:rsid w:val="00AE6831"/>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B15"/>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11F"/>
    <w:rsid w:val="00B70262"/>
    <w:rsid w:val="00B70469"/>
    <w:rsid w:val="00B7046E"/>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0B3"/>
    <w:rsid w:val="00B81130"/>
    <w:rsid w:val="00B8210C"/>
    <w:rsid w:val="00B82178"/>
    <w:rsid w:val="00B8238D"/>
    <w:rsid w:val="00B8254C"/>
    <w:rsid w:val="00B826A9"/>
    <w:rsid w:val="00B82817"/>
    <w:rsid w:val="00B82CF4"/>
    <w:rsid w:val="00B82F4E"/>
    <w:rsid w:val="00B82FE2"/>
    <w:rsid w:val="00B8306C"/>
    <w:rsid w:val="00B8309B"/>
    <w:rsid w:val="00B83182"/>
    <w:rsid w:val="00B8333B"/>
    <w:rsid w:val="00B83654"/>
    <w:rsid w:val="00B836B1"/>
    <w:rsid w:val="00B8386A"/>
    <w:rsid w:val="00B83C3C"/>
    <w:rsid w:val="00B83CFD"/>
    <w:rsid w:val="00B84343"/>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24E5"/>
    <w:rsid w:val="00BE26C1"/>
    <w:rsid w:val="00BE2911"/>
    <w:rsid w:val="00BE2BD0"/>
    <w:rsid w:val="00BE30BC"/>
    <w:rsid w:val="00BE33D4"/>
    <w:rsid w:val="00BE37A8"/>
    <w:rsid w:val="00BE37D5"/>
    <w:rsid w:val="00BE3D7A"/>
    <w:rsid w:val="00BE4105"/>
    <w:rsid w:val="00BE45C2"/>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2B7"/>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21A7"/>
    <w:rsid w:val="00C32445"/>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5E1"/>
    <w:rsid w:val="00C54699"/>
    <w:rsid w:val="00C54B10"/>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2D74"/>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24C"/>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616"/>
    <w:rsid w:val="00CE1681"/>
    <w:rsid w:val="00CE16AC"/>
    <w:rsid w:val="00CE1C8F"/>
    <w:rsid w:val="00CE1E14"/>
    <w:rsid w:val="00CE1E51"/>
    <w:rsid w:val="00CE20BE"/>
    <w:rsid w:val="00CE26CB"/>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417"/>
    <w:rsid w:val="00D535EC"/>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5D32"/>
    <w:rsid w:val="00D65DD2"/>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0F2B"/>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447F"/>
    <w:rsid w:val="00DB51CA"/>
    <w:rsid w:val="00DB526A"/>
    <w:rsid w:val="00DB5E24"/>
    <w:rsid w:val="00DB615D"/>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A18"/>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4A6"/>
    <w:rsid w:val="00DE1776"/>
    <w:rsid w:val="00DE1C8F"/>
    <w:rsid w:val="00DE2183"/>
    <w:rsid w:val="00DE21D6"/>
    <w:rsid w:val="00DE2241"/>
    <w:rsid w:val="00DE24BC"/>
    <w:rsid w:val="00DE2709"/>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4BF9"/>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60E"/>
    <w:rsid w:val="00E16817"/>
    <w:rsid w:val="00E16899"/>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575"/>
    <w:rsid w:val="00E5670A"/>
    <w:rsid w:val="00E57584"/>
    <w:rsid w:val="00E57EEB"/>
    <w:rsid w:val="00E60201"/>
    <w:rsid w:val="00E605AF"/>
    <w:rsid w:val="00E609F8"/>
    <w:rsid w:val="00E60AD4"/>
    <w:rsid w:val="00E60D2C"/>
    <w:rsid w:val="00E60D75"/>
    <w:rsid w:val="00E60E5F"/>
    <w:rsid w:val="00E611B2"/>
    <w:rsid w:val="00E612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871"/>
    <w:rsid w:val="00EC2A59"/>
    <w:rsid w:val="00EC2DA1"/>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0E6"/>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526"/>
    <w:rsid w:val="00EE5C7E"/>
    <w:rsid w:val="00EE5D13"/>
    <w:rsid w:val="00EE5F18"/>
    <w:rsid w:val="00EE64DE"/>
    <w:rsid w:val="00EE669D"/>
    <w:rsid w:val="00EE66A9"/>
    <w:rsid w:val="00EE75CE"/>
    <w:rsid w:val="00EE78A0"/>
    <w:rsid w:val="00EE7F6D"/>
    <w:rsid w:val="00EF0102"/>
    <w:rsid w:val="00EF017D"/>
    <w:rsid w:val="00EF072B"/>
    <w:rsid w:val="00EF08B4"/>
    <w:rsid w:val="00EF0CD3"/>
    <w:rsid w:val="00EF0D41"/>
    <w:rsid w:val="00EF0EF9"/>
    <w:rsid w:val="00EF1119"/>
    <w:rsid w:val="00EF1171"/>
    <w:rsid w:val="00EF17CF"/>
    <w:rsid w:val="00EF1D2E"/>
    <w:rsid w:val="00EF1D40"/>
    <w:rsid w:val="00EF1DC3"/>
    <w:rsid w:val="00EF22A2"/>
    <w:rsid w:val="00EF22D9"/>
    <w:rsid w:val="00EF2FD9"/>
    <w:rsid w:val="00EF38CF"/>
    <w:rsid w:val="00EF3C29"/>
    <w:rsid w:val="00EF3CB4"/>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CBE"/>
    <w:rsid w:val="00F00F72"/>
    <w:rsid w:val="00F01036"/>
    <w:rsid w:val="00F01080"/>
    <w:rsid w:val="00F01124"/>
    <w:rsid w:val="00F0138E"/>
    <w:rsid w:val="00F01864"/>
    <w:rsid w:val="00F01A24"/>
    <w:rsid w:val="00F01CB6"/>
    <w:rsid w:val="00F01D60"/>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54ED"/>
    <w:rsid w:val="00F055D2"/>
    <w:rsid w:val="00F058AE"/>
    <w:rsid w:val="00F05A04"/>
    <w:rsid w:val="00F0617F"/>
    <w:rsid w:val="00F064AA"/>
    <w:rsid w:val="00F06747"/>
    <w:rsid w:val="00F06EE8"/>
    <w:rsid w:val="00F073FA"/>
    <w:rsid w:val="00F0762C"/>
    <w:rsid w:val="00F07EED"/>
    <w:rsid w:val="00F10070"/>
    <w:rsid w:val="00F102A5"/>
    <w:rsid w:val="00F10EBF"/>
    <w:rsid w:val="00F10FE8"/>
    <w:rsid w:val="00F11254"/>
    <w:rsid w:val="00F117B6"/>
    <w:rsid w:val="00F1193F"/>
    <w:rsid w:val="00F11BB0"/>
    <w:rsid w:val="00F11BD5"/>
    <w:rsid w:val="00F1233C"/>
    <w:rsid w:val="00F126A1"/>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07"/>
    <w:rsid w:val="00F169B6"/>
    <w:rsid w:val="00F16BB3"/>
    <w:rsid w:val="00F16ED2"/>
    <w:rsid w:val="00F171CD"/>
    <w:rsid w:val="00F17344"/>
    <w:rsid w:val="00F17925"/>
    <w:rsid w:val="00F17EF4"/>
    <w:rsid w:val="00F20143"/>
    <w:rsid w:val="00F203CC"/>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A8A"/>
    <w:rsid w:val="00F25E39"/>
    <w:rsid w:val="00F26057"/>
    <w:rsid w:val="00F26517"/>
    <w:rsid w:val="00F26647"/>
    <w:rsid w:val="00F26DBE"/>
    <w:rsid w:val="00F2708E"/>
    <w:rsid w:val="00F27090"/>
    <w:rsid w:val="00F275BF"/>
    <w:rsid w:val="00F301B0"/>
    <w:rsid w:val="00F3049F"/>
    <w:rsid w:val="00F30BF4"/>
    <w:rsid w:val="00F30E9D"/>
    <w:rsid w:val="00F30F0E"/>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57"/>
    <w:rsid w:val="00F35C9D"/>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B27"/>
    <w:rsid w:val="00F66E8D"/>
    <w:rsid w:val="00F6713B"/>
    <w:rsid w:val="00F674DF"/>
    <w:rsid w:val="00F675B9"/>
    <w:rsid w:val="00F679E1"/>
    <w:rsid w:val="00F67D2E"/>
    <w:rsid w:val="00F67FCB"/>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BBB"/>
    <w:rsid w:val="00F87E32"/>
    <w:rsid w:val="00F903A2"/>
    <w:rsid w:val="00F90AA4"/>
    <w:rsid w:val="00F911DB"/>
    <w:rsid w:val="00F911DF"/>
    <w:rsid w:val="00F91309"/>
    <w:rsid w:val="00F91571"/>
    <w:rsid w:val="00F9157A"/>
    <w:rsid w:val="00F91EE9"/>
    <w:rsid w:val="00F91EFF"/>
    <w:rsid w:val="00F92257"/>
    <w:rsid w:val="00F9229D"/>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0E"/>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545"/>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82F"/>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EACA605A-4418-4A7A-A5D7-37682EA18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A8A"/>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71437022">
      <w:bodyDiv w:val="1"/>
      <w:marLeft w:val="0"/>
      <w:marRight w:val="0"/>
      <w:marTop w:val="0"/>
      <w:marBottom w:val="0"/>
      <w:divBdr>
        <w:top w:val="none" w:sz="0" w:space="0" w:color="auto"/>
        <w:left w:val="none" w:sz="0" w:space="0" w:color="auto"/>
        <w:bottom w:val="none" w:sz="0" w:space="0" w:color="auto"/>
        <w:right w:val="none" w:sz="0" w:space="0" w:color="auto"/>
      </w:divBdr>
      <w:divsChild>
        <w:div w:id="667169225">
          <w:marLeft w:val="0"/>
          <w:marRight w:val="0"/>
          <w:marTop w:val="0"/>
          <w:marBottom w:val="0"/>
          <w:divBdr>
            <w:top w:val="none" w:sz="0" w:space="0" w:color="auto"/>
            <w:left w:val="none" w:sz="0" w:space="0" w:color="auto"/>
            <w:bottom w:val="none" w:sz="0" w:space="0" w:color="auto"/>
            <w:right w:val="none" w:sz="0" w:space="0" w:color="auto"/>
          </w:divBdr>
        </w:div>
      </w:divsChild>
    </w:div>
    <w:div w:id="180125320">
      <w:bodyDiv w:val="1"/>
      <w:marLeft w:val="0"/>
      <w:marRight w:val="0"/>
      <w:marTop w:val="0"/>
      <w:marBottom w:val="0"/>
      <w:divBdr>
        <w:top w:val="none" w:sz="0" w:space="0" w:color="auto"/>
        <w:left w:val="none" w:sz="0" w:space="0" w:color="auto"/>
        <w:bottom w:val="none" w:sz="0" w:space="0" w:color="auto"/>
        <w:right w:val="none" w:sz="0" w:space="0" w:color="auto"/>
      </w:divBdr>
      <w:divsChild>
        <w:div w:id="320737848">
          <w:marLeft w:val="144"/>
          <w:marRight w:val="0"/>
          <w:marTop w:val="240"/>
          <w:marBottom w:val="40"/>
          <w:divBdr>
            <w:top w:val="none" w:sz="0" w:space="0" w:color="auto"/>
            <w:left w:val="none" w:sz="0" w:space="0" w:color="auto"/>
            <w:bottom w:val="none" w:sz="0" w:space="0" w:color="auto"/>
            <w:right w:val="none" w:sz="0" w:space="0" w:color="auto"/>
          </w:divBdr>
        </w:div>
      </w:divsChild>
    </w:div>
    <w:div w:id="187721452">
      <w:bodyDiv w:val="1"/>
      <w:marLeft w:val="0"/>
      <w:marRight w:val="0"/>
      <w:marTop w:val="0"/>
      <w:marBottom w:val="0"/>
      <w:divBdr>
        <w:top w:val="none" w:sz="0" w:space="0" w:color="auto"/>
        <w:left w:val="none" w:sz="0" w:space="0" w:color="auto"/>
        <w:bottom w:val="none" w:sz="0" w:space="0" w:color="auto"/>
        <w:right w:val="none" w:sz="0" w:space="0" w:color="auto"/>
      </w:divBdr>
      <w:divsChild>
        <w:div w:id="468323272">
          <w:marLeft w:val="0"/>
          <w:marRight w:val="0"/>
          <w:marTop w:val="0"/>
          <w:marBottom w:val="0"/>
          <w:divBdr>
            <w:top w:val="none" w:sz="0" w:space="0" w:color="auto"/>
            <w:left w:val="none" w:sz="0" w:space="0" w:color="auto"/>
            <w:bottom w:val="none" w:sz="0" w:space="0" w:color="auto"/>
            <w:right w:val="none" w:sz="0" w:space="0" w:color="auto"/>
          </w:divBdr>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19558431">
      <w:bodyDiv w:val="1"/>
      <w:marLeft w:val="0"/>
      <w:marRight w:val="0"/>
      <w:marTop w:val="0"/>
      <w:marBottom w:val="0"/>
      <w:divBdr>
        <w:top w:val="none" w:sz="0" w:space="0" w:color="auto"/>
        <w:left w:val="none" w:sz="0" w:space="0" w:color="auto"/>
        <w:bottom w:val="none" w:sz="0" w:space="0" w:color="auto"/>
        <w:right w:val="none" w:sz="0" w:space="0" w:color="auto"/>
      </w:divBdr>
      <w:divsChild>
        <w:div w:id="119497161">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0671945">
      <w:bodyDiv w:val="1"/>
      <w:marLeft w:val="0"/>
      <w:marRight w:val="0"/>
      <w:marTop w:val="0"/>
      <w:marBottom w:val="0"/>
      <w:divBdr>
        <w:top w:val="none" w:sz="0" w:space="0" w:color="auto"/>
        <w:left w:val="none" w:sz="0" w:space="0" w:color="auto"/>
        <w:bottom w:val="none" w:sz="0" w:space="0" w:color="auto"/>
        <w:right w:val="none" w:sz="0" w:space="0" w:color="auto"/>
      </w:divBdr>
      <w:divsChild>
        <w:div w:id="1215388599">
          <w:marLeft w:val="0"/>
          <w:marRight w:val="0"/>
          <w:marTop w:val="0"/>
          <w:marBottom w:val="0"/>
          <w:divBdr>
            <w:top w:val="none" w:sz="0" w:space="0" w:color="auto"/>
            <w:left w:val="none" w:sz="0" w:space="0" w:color="auto"/>
            <w:bottom w:val="none" w:sz="0" w:space="0" w:color="auto"/>
            <w:right w:val="none" w:sz="0" w:space="0" w:color="auto"/>
          </w:divBdr>
        </w:div>
      </w:divsChild>
    </w:div>
    <w:div w:id="397017351">
      <w:bodyDiv w:val="1"/>
      <w:marLeft w:val="0"/>
      <w:marRight w:val="0"/>
      <w:marTop w:val="0"/>
      <w:marBottom w:val="0"/>
      <w:divBdr>
        <w:top w:val="none" w:sz="0" w:space="0" w:color="auto"/>
        <w:left w:val="none" w:sz="0" w:space="0" w:color="auto"/>
        <w:bottom w:val="none" w:sz="0" w:space="0" w:color="auto"/>
        <w:right w:val="none" w:sz="0" w:space="0" w:color="auto"/>
      </w:divBdr>
      <w:divsChild>
        <w:div w:id="106894371">
          <w:marLeft w:val="0"/>
          <w:marRight w:val="0"/>
          <w:marTop w:val="0"/>
          <w:marBottom w:val="0"/>
          <w:divBdr>
            <w:top w:val="none" w:sz="0" w:space="0" w:color="auto"/>
            <w:left w:val="none" w:sz="0" w:space="0" w:color="auto"/>
            <w:bottom w:val="none" w:sz="0" w:space="0" w:color="auto"/>
            <w:right w:val="none" w:sz="0" w:space="0" w:color="auto"/>
          </w:divBdr>
        </w:div>
      </w:divsChild>
    </w:div>
    <w:div w:id="448402568">
      <w:bodyDiv w:val="1"/>
      <w:marLeft w:val="0"/>
      <w:marRight w:val="0"/>
      <w:marTop w:val="0"/>
      <w:marBottom w:val="0"/>
      <w:divBdr>
        <w:top w:val="none" w:sz="0" w:space="0" w:color="auto"/>
        <w:left w:val="none" w:sz="0" w:space="0" w:color="auto"/>
        <w:bottom w:val="none" w:sz="0" w:space="0" w:color="auto"/>
        <w:right w:val="none" w:sz="0" w:space="0" w:color="auto"/>
      </w:divBdr>
      <w:divsChild>
        <w:div w:id="1300963818">
          <w:marLeft w:val="0"/>
          <w:marRight w:val="0"/>
          <w:marTop w:val="0"/>
          <w:marBottom w:val="0"/>
          <w:divBdr>
            <w:top w:val="none" w:sz="0" w:space="0" w:color="auto"/>
            <w:left w:val="none" w:sz="0" w:space="0" w:color="auto"/>
            <w:bottom w:val="none" w:sz="0" w:space="0" w:color="auto"/>
            <w:right w:val="none" w:sz="0" w:space="0" w:color="auto"/>
          </w:divBdr>
        </w:div>
      </w:divsChild>
    </w:div>
    <w:div w:id="496649818">
      <w:bodyDiv w:val="1"/>
      <w:marLeft w:val="0"/>
      <w:marRight w:val="0"/>
      <w:marTop w:val="0"/>
      <w:marBottom w:val="0"/>
      <w:divBdr>
        <w:top w:val="none" w:sz="0" w:space="0" w:color="auto"/>
        <w:left w:val="none" w:sz="0" w:space="0" w:color="auto"/>
        <w:bottom w:val="none" w:sz="0" w:space="0" w:color="auto"/>
        <w:right w:val="none" w:sz="0" w:space="0" w:color="auto"/>
      </w:divBdr>
      <w:divsChild>
        <w:div w:id="260532425">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599533673">
      <w:bodyDiv w:val="1"/>
      <w:marLeft w:val="0"/>
      <w:marRight w:val="0"/>
      <w:marTop w:val="0"/>
      <w:marBottom w:val="0"/>
      <w:divBdr>
        <w:top w:val="none" w:sz="0" w:space="0" w:color="auto"/>
        <w:left w:val="none" w:sz="0" w:space="0" w:color="auto"/>
        <w:bottom w:val="none" w:sz="0" w:space="0" w:color="auto"/>
        <w:right w:val="none" w:sz="0" w:space="0" w:color="auto"/>
      </w:divBdr>
      <w:divsChild>
        <w:div w:id="456608454">
          <w:marLeft w:val="0"/>
          <w:marRight w:val="0"/>
          <w:marTop w:val="0"/>
          <w:marBottom w:val="0"/>
          <w:divBdr>
            <w:top w:val="none" w:sz="0" w:space="0" w:color="auto"/>
            <w:left w:val="none" w:sz="0" w:space="0" w:color="auto"/>
            <w:bottom w:val="none" w:sz="0" w:space="0" w:color="auto"/>
            <w:right w:val="none" w:sz="0" w:space="0" w:color="auto"/>
          </w:divBdr>
        </w:div>
      </w:divsChild>
    </w:div>
    <w:div w:id="642924387">
      <w:bodyDiv w:val="1"/>
      <w:marLeft w:val="0"/>
      <w:marRight w:val="0"/>
      <w:marTop w:val="0"/>
      <w:marBottom w:val="0"/>
      <w:divBdr>
        <w:top w:val="none" w:sz="0" w:space="0" w:color="auto"/>
        <w:left w:val="none" w:sz="0" w:space="0" w:color="auto"/>
        <w:bottom w:val="none" w:sz="0" w:space="0" w:color="auto"/>
        <w:right w:val="none" w:sz="0" w:space="0" w:color="auto"/>
      </w:divBdr>
      <w:divsChild>
        <w:div w:id="1150636669">
          <w:marLeft w:val="0"/>
          <w:marRight w:val="0"/>
          <w:marTop w:val="0"/>
          <w:marBottom w:val="0"/>
          <w:divBdr>
            <w:top w:val="none" w:sz="0" w:space="0" w:color="auto"/>
            <w:left w:val="none" w:sz="0" w:space="0" w:color="auto"/>
            <w:bottom w:val="none" w:sz="0" w:space="0" w:color="auto"/>
            <w:right w:val="none" w:sz="0" w:space="0" w:color="auto"/>
          </w:divBdr>
        </w:div>
        <w:div w:id="871573361">
          <w:marLeft w:val="0"/>
          <w:marRight w:val="0"/>
          <w:marTop w:val="0"/>
          <w:marBottom w:val="0"/>
          <w:divBdr>
            <w:top w:val="none" w:sz="0" w:space="0" w:color="auto"/>
            <w:left w:val="none" w:sz="0" w:space="0" w:color="auto"/>
            <w:bottom w:val="none" w:sz="0" w:space="0" w:color="auto"/>
            <w:right w:val="none" w:sz="0" w:space="0" w:color="auto"/>
          </w:divBdr>
        </w:div>
        <w:div w:id="586766954">
          <w:marLeft w:val="0"/>
          <w:marRight w:val="0"/>
          <w:marTop w:val="0"/>
          <w:marBottom w:val="0"/>
          <w:divBdr>
            <w:top w:val="none" w:sz="0" w:space="0" w:color="auto"/>
            <w:left w:val="none" w:sz="0" w:space="0" w:color="auto"/>
            <w:bottom w:val="none" w:sz="0" w:space="0" w:color="auto"/>
            <w:right w:val="none" w:sz="0" w:space="0" w:color="auto"/>
          </w:divBdr>
        </w:div>
        <w:div w:id="728042901">
          <w:marLeft w:val="0"/>
          <w:marRight w:val="0"/>
          <w:marTop w:val="0"/>
          <w:marBottom w:val="0"/>
          <w:divBdr>
            <w:top w:val="none" w:sz="0" w:space="0" w:color="auto"/>
            <w:left w:val="none" w:sz="0" w:space="0" w:color="auto"/>
            <w:bottom w:val="none" w:sz="0" w:space="0" w:color="auto"/>
            <w:right w:val="none" w:sz="0" w:space="0" w:color="auto"/>
          </w:divBdr>
        </w:div>
      </w:divsChild>
    </w:div>
    <w:div w:id="682778173">
      <w:bodyDiv w:val="1"/>
      <w:marLeft w:val="0"/>
      <w:marRight w:val="0"/>
      <w:marTop w:val="0"/>
      <w:marBottom w:val="0"/>
      <w:divBdr>
        <w:top w:val="none" w:sz="0" w:space="0" w:color="auto"/>
        <w:left w:val="none" w:sz="0" w:space="0" w:color="auto"/>
        <w:bottom w:val="none" w:sz="0" w:space="0" w:color="auto"/>
        <w:right w:val="none" w:sz="0" w:space="0" w:color="auto"/>
      </w:divBdr>
      <w:divsChild>
        <w:div w:id="683097770">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66005461">
      <w:bodyDiv w:val="1"/>
      <w:marLeft w:val="0"/>
      <w:marRight w:val="0"/>
      <w:marTop w:val="0"/>
      <w:marBottom w:val="0"/>
      <w:divBdr>
        <w:top w:val="none" w:sz="0" w:space="0" w:color="auto"/>
        <w:left w:val="none" w:sz="0" w:space="0" w:color="auto"/>
        <w:bottom w:val="none" w:sz="0" w:space="0" w:color="auto"/>
        <w:right w:val="none" w:sz="0" w:space="0" w:color="auto"/>
      </w:divBdr>
      <w:divsChild>
        <w:div w:id="408887289">
          <w:marLeft w:val="0"/>
          <w:marRight w:val="0"/>
          <w:marTop w:val="0"/>
          <w:marBottom w:val="0"/>
          <w:divBdr>
            <w:top w:val="none" w:sz="0" w:space="0" w:color="auto"/>
            <w:left w:val="none" w:sz="0" w:space="0" w:color="auto"/>
            <w:bottom w:val="none" w:sz="0" w:space="0" w:color="auto"/>
            <w:right w:val="none" w:sz="0" w:space="0" w:color="auto"/>
          </w:divBdr>
        </w:div>
      </w:divsChild>
    </w:div>
    <w:div w:id="862941910">
      <w:bodyDiv w:val="1"/>
      <w:marLeft w:val="0"/>
      <w:marRight w:val="0"/>
      <w:marTop w:val="0"/>
      <w:marBottom w:val="0"/>
      <w:divBdr>
        <w:top w:val="none" w:sz="0" w:space="0" w:color="auto"/>
        <w:left w:val="none" w:sz="0" w:space="0" w:color="auto"/>
        <w:bottom w:val="none" w:sz="0" w:space="0" w:color="auto"/>
        <w:right w:val="none" w:sz="0" w:space="0" w:color="auto"/>
      </w:divBdr>
      <w:divsChild>
        <w:div w:id="473256130">
          <w:marLeft w:val="0"/>
          <w:marRight w:val="0"/>
          <w:marTop w:val="0"/>
          <w:marBottom w:val="0"/>
          <w:divBdr>
            <w:top w:val="none" w:sz="0" w:space="0" w:color="auto"/>
            <w:left w:val="none" w:sz="0" w:space="0" w:color="auto"/>
            <w:bottom w:val="none" w:sz="0" w:space="0" w:color="auto"/>
            <w:right w:val="none" w:sz="0" w:space="0" w:color="auto"/>
          </w:divBdr>
        </w:div>
      </w:divsChild>
    </w:div>
    <w:div w:id="923295074">
      <w:bodyDiv w:val="1"/>
      <w:marLeft w:val="0"/>
      <w:marRight w:val="0"/>
      <w:marTop w:val="0"/>
      <w:marBottom w:val="0"/>
      <w:divBdr>
        <w:top w:val="none" w:sz="0" w:space="0" w:color="auto"/>
        <w:left w:val="none" w:sz="0" w:space="0" w:color="auto"/>
        <w:bottom w:val="none" w:sz="0" w:space="0" w:color="auto"/>
        <w:right w:val="none" w:sz="0" w:space="0" w:color="auto"/>
      </w:divBdr>
      <w:divsChild>
        <w:div w:id="1406956130">
          <w:marLeft w:val="0"/>
          <w:marRight w:val="0"/>
          <w:marTop w:val="0"/>
          <w:marBottom w:val="0"/>
          <w:divBdr>
            <w:top w:val="none" w:sz="0" w:space="0" w:color="auto"/>
            <w:left w:val="none" w:sz="0" w:space="0" w:color="auto"/>
            <w:bottom w:val="none" w:sz="0" w:space="0" w:color="auto"/>
            <w:right w:val="none" w:sz="0" w:space="0" w:color="auto"/>
          </w:divBdr>
        </w:div>
      </w:divsChild>
    </w:div>
    <w:div w:id="993490406">
      <w:bodyDiv w:val="1"/>
      <w:marLeft w:val="0"/>
      <w:marRight w:val="0"/>
      <w:marTop w:val="0"/>
      <w:marBottom w:val="0"/>
      <w:divBdr>
        <w:top w:val="none" w:sz="0" w:space="0" w:color="auto"/>
        <w:left w:val="none" w:sz="0" w:space="0" w:color="auto"/>
        <w:bottom w:val="none" w:sz="0" w:space="0" w:color="auto"/>
        <w:right w:val="none" w:sz="0" w:space="0" w:color="auto"/>
      </w:divBdr>
      <w:divsChild>
        <w:div w:id="1132136236">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52031436">
      <w:bodyDiv w:val="1"/>
      <w:marLeft w:val="0"/>
      <w:marRight w:val="0"/>
      <w:marTop w:val="0"/>
      <w:marBottom w:val="0"/>
      <w:divBdr>
        <w:top w:val="none" w:sz="0" w:space="0" w:color="auto"/>
        <w:left w:val="none" w:sz="0" w:space="0" w:color="auto"/>
        <w:bottom w:val="none" w:sz="0" w:space="0" w:color="auto"/>
        <w:right w:val="none" w:sz="0" w:space="0" w:color="auto"/>
      </w:divBdr>
      <w:divsChild>
        <w:div w:id="1904175097">
          <w:marLeft w:val="1181"/>
          <w:marRight w:val="0"/>
          <w:marTop w:val="40"/>
          <w:marBottom w:val="80"/>
          <w:divBdr>
            <w:top w:val="none" w:sz="0" w:space="0" w:color="auto"/>
            <w:left w:val="none" w:sz="0" w:space="0" w:color="auto"/>
            <w:bottom w:val="none" w:sz="0" w:space="0" w:color="auto"/>
            <w:right w:val="none" w:sz="0" w:space="0" w:color="auto"/>
          </w:divBdr>
        </w:div>
        <w:div w:id="1938906017">
          <w:marLeft w:val="1181"/>
          <w:marRight w:val="0"/>
          <w:marTop w:val="40"/>
          <w:marBottom w:val="80"/>
          <w:divBdr>
            <w:top w:val="none" w:sz="0" w:space="0" w:color="auto"/>
            <w:left w:val="none" w:sz="0" w:space="0" w:color="auto"/>
            <w:bottom w:val="none" w:sz="0" w:space="0" w:color="auto"/>
            <w:right w:val="none" w:sz="0" w:space="0" w:color="auto"/>
          </w:divBdr>
        </w:div>
      </w:divsChild>
    </w:div>
    <w:div w:id="1414737515">
      <w:bodyDiv w:val="1"/>
      <w:marLeft w:val="0"/>
      <w:marRight w:val="0"/>
      <w:marTop w:val="0"/>
      <w:marBottom w:val="0"/>
      <w:divBdr>
        <w:top w:val="none" w:sz="0" w:space="0" w:color="auto"/>
        <w:left w:val="none" w:sz="0" w:space="0" w:color="auto"/>
        <w:bottom w:val="none" w:sz="0" w:space="0" w:color="auto"/>
        <w:right w:val="none" w:sz="0" w:space="0" w:color="auto"/>
      </w:divBdr>
      <w:divsChild>
        <w:div w:id="1117522617">
          <w:marLeft w:val="0"/>
          <w:marRight w:val="0"/>
          <w:marTop w:val="0"/>
          <w:marBottom w:val="0"/>
          <w:divBdr>
            <w:top w:val="none" w:sz="0" w:space="0" w:color="auto"/>
            <w:left w:val="none" w:sz="0" w:space="0" w:color="auto"/>
            <w:bottom w:val="none" w:sz="0" w:space="0" w:color="auto"/>
            <w:right w:val="none" w:sz="0" w:space="0" w:color="auto"/>
          </w:divBdr>
        </w:div>
      </w:divsChild>
    </w:div>
    <w:div w:id="1520656225">
      <w:bodyDiv w:val="1"/>
      <w:marLeft w:val="0"/>
      <w:marRight w:val="0"/>
      <w:marTop w:val="0"/>
      <w:marBottom w:val="0"/>
      <w:divBdr>
        <w:top w:val="none" w:sz="0" w:space="0" w:color="auto"/>
        <w:left w:val="none" w:sz="0" w:space="0" w:color="auto"/>
        <w:bottom w:val="none" w:sz="0" w:space="0" w:color="auto"/>
        <w:right w:val="none" w:sz="0" w:space="0" w:color="auto"/>
      </w:divBdr>
      <w:divsChild>
        <w:div w:id="739061609">
          <w:marLeft w:val="893"/>
          <w:marRight w:val="0"/>
          <w:marTop w:val="40"/>
          <w:marBottom w:val="80"/>
          <w:divBdr>
            <w:top w:val="none" w:sz="0" w:space="0" w:color="auto"/>
            <w:left w:val="none" w:sz="0" w:space="0" w:color="auto"/>
            <w:bottom w:val="none" w:sz="0" w:space="0" w:color="auto"/>
            <w:right w:val="none" w:sz="0" w:space="0" w:color="auto"/>
          </w:divBdr>
        </w:div>
        <w:div w:id="843937803">
          <w:marLeft w:val="1181"/>
          <w:marRight w:val="0"/>
          <w:marTop w:val="40"/>
          <w:marBottom w:val="80"/>
          <w:divBdr>
            <w:top w:val="none" w:sz="0" w:space="0" w:color="auto"/>
            <w:left w:val="none" w:sz="0" w:space="0" w:color="auto"/>
            <w:bottom w:val="none" w:sz="0" w:space="0" w:color="auto"/>
            <w:right w:val="none" w:sz="0" w:space="0" w:color="auto"/>
          </w:divBdr>
        </w:div>
        <w:div w:id="2119174707">
          <w:marLeft w:val="1181"/>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7484014">
      <w:bodyDiv w:val="1"/>
      <w:marLeft w:val="0"/>
      <w:marRight w:val="0"/>
      <w:marTop w:val="0"/>
      <w:marBottom w:val="0"/>
      <w:divBdr>
        <w:top w:val="none" w:sz="0" w:space="0" w:color="auto"/>
        <w:left w:val="none" w:sz="0" w:space="0" w:color="auto"/>
        <w:bottom w:val="none" w:sz="0" w:space="0" w:color="auto"/>
        <w:right w:val="none" w:sz="0" w:space="0" w:color="auto"/>
      </w:divBdr>
      <w:divsChild>
        <w:div w:id="1996912244">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23888718">
      <w:bodyDiv w:val="1"/>
      <w:marLeft w:val="0"/>
      <w:marRight w:val="0"/>
      <w:marTop w:val="0"/>
      <w:marBottom w:val="0"/>
      <w:divBdr>
        <w:top w:val="none" w:sz="0" w:space="0" w:color="auto"/>
        <w:left w:val="none" w:sz="0" w:space="0" w:color="auto"/>
        <w:bottom w:val="none" w:sz="0" w:space="0" w:color="auto"/>
        <w:right w:val="none" w:sz="0" w:space="0" w:color="auto"/>
      </w:divBdr>
      <w:divsChild>
        <w:div w:id="3359551">
          <w:marLeft w:val="0"/>
          <w:marRight w:val="0"/>
          <w:marTop w:val="0"/>
          <w:marBottom w:val="0"/>
          <w:divBdr>
            <w:top w:val="none" w:sz="0" w:space="0" w:color="auto"/>
            <w:left w:val="none" w:sz="0" w:space="0" w:color="auto"/>
            <w:bottom w:val="none" w:sz="0" w:space="0" w:color="auto"/>
            <w:right w:val="none" w:sz="0" w:space="0" w:color="auto"/>
          </w:divBdr>
          <w:divsChild>
            <w:div w:id="103372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489113">
      <w:bodyDiv w:val="1"/>
      <w:marLeft w:val="0"/>
      <w:marRight w:val="0"/>
      <w:marTop w:val="0"/>
      <w:marBottom w:val="0"/>
      <w:divBdr>
        <w:top w:val="none" w:sz="0" w:space="0" w:color="auto"/>
        <w:left w:val="none" w:sz="0" w:space="0" w:color="auto"/>
        <w:bottom w:val="none" w:sz="0" w:space="0" w:color="auto"/>
        <w:right w:val="none" w:sz="0" w:space="0" w:color="auto"/>
      </w:divBdr>
      <w:divsChild>
        <w:div w:id="692732775">
          <w:marLeft w:val="0"/>
          <w:marRight w:val="0"/>
          <w:marTop w:val="0"/>
          <w:marBottom w:val="0"/>
          <w:divBdr>
            <w:top w:val="none" w:sz="0" w:space="0" w:color="auto"/>
            <w:left w:val="none" w:sz="0" w:space="0" w:color="auto"/>
            <w:bottom w:val="none" w:sz="0" w:space="0" w:color="auto"/>
            <w:right w:val="none" w:sz="0" w:space="0" w:color="auto"/>
          </w:divBdr>
        </w:div>
      </w:divsChild>
    </w:div>
    <w:div w:id="2003658877">
      <w:bodyDiv w:val="1"/>
      <w:marLeft w:val="0"/>
      <w:marRight w:val="0"/>
      <w:marTop w:val="0"/>
      <w:marBottom w:val="0"/>
      <w:divBdr>
        <w:top w:val="none" w:sz="0" w:space="0" w:color="auto"/>
        <w:left w:val="none" w:sz="0" w:space="0" w:color="auto"/>
        <w:bottom w:val="none" w:sz="0" w:space="0" w:color="auto"/>
        <w:right w:val="none" w:sz="0" w:space="0" w:color="auto"/>
      </w:divBdr>
      <w:divsChild>
        <w:div w:id="1040782757">
          <w:marLeft w:val="0"/>
          <w:marRight w:val="0"/>
          <w:marTop w:val="0"/>
          <w:marBottom w:val="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A7BEA-2A9D-442B-AAAB-AAFEE471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2949</Words>
  <Characters>16815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dc:description/>
  <cp:lastModifiedBy>Yi-Xiaomi-0710</cp:lastModifiedBy>
  <cp:revision>3</cp:revision>
  <cp:lastPrinted>2018-04-04T09:40:00Z</cp:lastPrinted>
  <dcterms:created xsi:type="dcterms:W3CDTF">2024-08-08T09:10:00Z</dcterms:created>
  <dcterms:modified xsi:type="dcterms:W3CDTF">2024-08-08T09:25:00Z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ies>
</file>